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C9378D" w14:textId="77777777" w:rsidR="002C2380" w:rsidRPr="00E16C0E" w:rsidRDefault="002C2380"/>
    <w:p w14:paraId="7F64F71B" w14:textId="7B18D618" w:rsidR="002F7EF7" w:rsidRPr="00E16C0E" w:rsidRDefault="002F7EF7" w:rsidP="002F7EF7">
      <w:pPr>
        <w:jc w:val="center"/>
        <w:rPr>
          <w:rStyle w:val="fontstyle01"/>
        </w:rPr>
      </w:pPr>
      <w:r w:rsidRPr="00E16C0E">
        <w:rPr>
          <w:rStyle w:val="fontstyle01"/>
        </w:rPr>
        <w:t xml:space="preserve">Proiectul </w:t>
      </w:r>
      <w:r w:rsidR="00E16C0E" w:rsidRPr="00E16C0E">
        <w:rPr>
          <w:rStyle w:val="fontstyle01"/>
        </w:rPr>
        <w:t>unității</w:t>
      </w:r>
      <w:r w:rsidRPr="00E16C0E">
        <w:rPr>
          <w:rStyle w:val="fontstyle01"/>
        </w:rPr>
        <w:t xml:space="preserve"> de </w:t>
      </w:r>
      <w:r w:rsidR="00E16C0E" w:rsidRPr="00E16C0E">
        <w:rPr>
          <w:rStyle w:val="fontstyle01"/>
        </w:rPr>
        <w:t>învățare</w:t>
      </w:r>
      <w:r w:rsidRPr="00E16C0E">
        <w:rPr>
          <w:rFonts w:ascii="TimesNewRomanPS-BoldMT" w:hAnsi="TimesNewRomanPS-BoldMT"/>
          <w:b/>
          <w:bCs/>
          <w:color w:val="000000"/>
          <w:sz w:val="22"/>
          <w:szCs w:val="22"/>
        </w:rPr>
        <w:br/>
      </w:r>
      <w:r w:rsidRPr="00E16C0E">
        <w:rPr>
          <w:rStyle w:val="fontstyle01"/>
        </w:rPr>
        <w:t>Anul școlar 2024-2025</w:t>
      </w:r>
      <w:r w:rsidRPr="00E16C0E">
        <w:rPr>
          <w:rFonts w:ascii="TimesNewRomanPS-BoldMT" w:hAnsi="TimesNewRomanPS-BoldMT"/>
          <w:b/>
          <w:bCs/>
          <w:color w:val="000000"/>
          <w:sz w:val="22"/>
          <w:szCs w:val="22"/>
        </w:rPr>
        <w:br/>
      </w:r>
      <w:r w:rsidRPr="00E16C0E">
        <w:rPr>
          <w:rStyle w:val="fontstyle01"/>
        </w:rPr>
        <w:t xml:space="preserve">Disciplina: </w:t>
      </w:r>
      <w:r w:rsidRPr="00E16C0E">
        <w:rPr>
          <w:rStyle w:val="fontstyle21"/>
        </w:rPr>
        <w:t>EDUCAȚIE SOCIALĂ. EDUCAȚIE PENTRU CETĂȚENIE DEMOCRATICĂ</w:t>
      </w:r>
      <w:r w:rsidRPr="00E16C0E">
        <w:rPr>
          <w:rFonts w:ascii="TimesNewRomanPSMT" w:hAnsi="TimesNewRomanPSMT"/>
          <w:color w:val="000000"/>
          <w:sz w:val="22"/>
          <w:szCs w:val="22"/>
        </w:rPr>
        <w:br/>
      </w:r>
    </w:p>
    <w:p w14:paraId="5F68D3AC" w14:textId="0AE408E7" w:rsidR="0010166D" w:rsidRPr="00E16C0E" w:rsidRDefault="002F7EF7" w:rsidP="00E425F8">
      <w:pPr>
        <w:pStyle w:val="Default"/>
        <w:rPr>
          <w:rFonts w:ascii="Times New Roman" w:hAnsi="Times New Roman" w:cs="Times New Roman"/>
          <w:b/>
          <w:bCs/>
          <w:sz w:val="22"/>
          <w:szCs w:val="22"/>
          <w:lang w:val="ro-RO"/>
        </w:rPr>
      </w:pPr>
      <w:r w:rsidRPr="00E16C0E">
        <w:rPr>
          <w:rStyle w:val="fontstyle01"/>
          <w:rFonts w:ascii="Times New Roman" w:hAnsi="Times New Roman" w:cs="Times New Roman"/>
          <w:lang w:val="ro-RO"/>
        </w:rPr>
        <w:t xml:space="preserve">Clasa: </w:t>
      </w:r>
      <w:r w:rsidRPr="00E16C0E">
        <w:rPr>
          <w:rStyle w:val="fontstyle21"/>
          <w:rFonts w:ascii="Times New Roman" w:hAnsi="Times New Roman" w:cs="Times New Roman"/>
          <w:lang w:val="ro-RO"/>
        </w:rPr>
        <w:t>a VII-a</w:t>
      </w:r>
      <w:r w:rsidRPr="00E16C0E">
        <w:rPr>
          <w:rFonts w:ascii="Times New Roman" w:hAnsi="Times New Roman" w:cs="Times New Roman"/>
          <w:sz w:val="22"/>
          <w:szCs w:val="22"/>
          <w:lang w:val="ro-RO"/>
        </w:rPr>
        <w:br/>
      </w:r>
      <w:r w:rsidRPr="00E16C0E">
        <w:rPr>
          <w:rStyle w:val="fontstyle01"/>
          <w:rFonts w:ascii="Times New Roman" w:hAnsi="Times New Roman" w:cs="Times New Roman"/>
          <w:sz w:val="24"/>
          <w:szCs w:val="24"/>
          <w:lang w:val="ro-RO"/>
        </w:rPr>
        <w:t xml:space="preserve">Unitatea de </w:t>
      </w:r>
      <w:r w:rsidR="00E16C0E" w:rsidRPr="00E16C0E">
        <w:rPr>
          <w:rStyle w:val="fontstyle01"/>
          <w:rFonts w:ascii="Times New Roman" w:hAnsi="Times New Roman" w:cs="Times New Roman"/>
          <w:sz w:val="24"/>
          <w:szCs w:val="24"/>
          <w:lang w:val="ro-RO"/>
        </w:rPr>
        <w:t>învățare</w:t>
      </w:r>
      <w:r w:rsidRPr="00E16C0E">
        <w:rPr>
          <w:rStyle w:val="fontstyle01"/>
          <w:rFonts w:ascii="Times New Roman" w:hAnsi="Times New Roman" w:cs="Times New Roman"/>
          <w:sz w:val="24"/>
          <w:szCs w:val="24"/>
          <w:lang w:val="ro-RO"/>
        </w:rPr>
        <w:t>:</w:t>
      </w:r>
      <w:r w:rsidRPr="00E16C0E">
        <w:rPr>
          <w:rStyle w:val="fontstyle01"/>
          <w:rFonts w:ascii="Times New Roman" w:hAnsi="Times New Roman" w:cs="Times New Roman"/>
          <w:lang w:val="ro-RO"/>
        </w:rPr>
        <w:t xml:space="preserve"> </w:t>
      </w:r>
      <w:r w:rsidR="0010166D" w:rsidRPr="00E16C0E">
        <w:rPr>
          <w:rFonts w:ascii="Times New Roman" w:hAnsi="Times New Roman" w:cs="Times New Roman"/>
          <w:b/>
          <w:bCs/>
          <w:sz w:val="22"/>
          <w:szCs w:val="22"/>
          <w:lang w:val="ro-RO"/>
        </w:rPr>
        <w:t>RAPORTUL CETĂȚENI – AUTORITĂȚI. DREPTURI ȘI RESPONSABILITĂȚI CETĂȚENEȘTI ÎN SOCIETATEA DEMOCRATICĂ</w:t>
      </w:r>
    </w:p>
    <w:p w14:paraId="538D59E8" w14:textId="77777777" w:rsidR="0010166D" w:rsidRPr="00E16C0E" w:rsidRDefault="00E425F8" w:rsidP="0010166D">
      <w:pPr>
        <w:pStyle w:val="Default"/>
        <w:numPr>
          <w:ilvl w:val="0"/>
          <w:numId w:val="6"/>
        </w:numPr>
        <w:rPr>
          <w:rFonts w:ascii="Times New Roman" w:hAnsi="Times New Roman" w:cs="Times New Roman"/>
          <w:b/>
          <w:bCs/>
          <w:sz w:val="22"/>
          <w:szCs w:val="22"/>
          <w:lang w:val="ro-RO"/>
        </w:rPr>
      </w:pPr>
      <w:r w:rsidRPr="00E16C0E">
        <w:rPr>
          <w:rFonts w:ascii="Times New Roman" w:hAnsi="Times New Roman" w:cs="Times New Roman"/>
          <w:b/>
          <w:bCs/>
          <w:sz w:val="22"/>
          <w:szCs w:val="22"/>
          <w:lang w:val="ro-RO"/>
        </w:rPr>
        <w:t xml:space="preserve">DOMNIA LEGII ȘI PUTEREA CETĂȚENILOR </w:t>
      </w:r>
    </w:p>
    <w:p w14:paraId="70BEECC0" w14:textId="77777777" w:rsidR="002F7EF7" w:rsidRPr="00E16C0E" w:rsidRDefault="002F7EF7" w:rsidP="0010166D">
      <w:pPr>
        <w:pStyle w:val="Default"/>
        <w:rPr>
          <w:rStyle w:val="fontstyle21"/>
          <w:rFonts w:ascii="Times New Roman" w:hAnsi="Times New Roman" w:cs="Times New Roman"/>
          <w:b/>
          <w:bCs/>
          <w:lang w:val="ro-RO"/>
        </w:rPr>
      </w:pPr>
      <w:r w:rsidRPr="00E16C0E">
        <w:rPr>
          <w:rStyle w:val="fontstyle01"/>
          <w:rFonts w:ascii="Times New Roman" w:hAnsi="Times New Roman" w:cs="Times New Roman"/>
          <w:lang w:val="ro-RO"/>
        </w:rPr>
        <w:t xml:space="preserve">Timp alocat: </w:t>
      </w:r>
      <w:r w:rsidR="0010166D" w:rsidRPr="00E16C0E">
        <w:rPr>
          <w:rStyle w:val="fontstyle21"/>
          <w:rFonts w:ascii="Times New Roman" w:hAnsi="Times New Roman" w:cs="Times New Roman"/>
          <w:lang w:val="ro-RO"/>
        </w:rPr>
        <w:t xml:space="preserve"> 4</w:t>
      </w:r>
      <w:r w:rsidRPr="00E16C0E">
        <w:rPr>
          <w:rStyle w:val="fontstyle21"/>
          <w:rFonts w:ascii="Times New Roman" w:hAnsi="Times New Roman" w:cs="Times New Roman"/>
          <w:lang w:val="ro-RO"/>
        </w:rPr>
        <w:t xml:space="preserve"> ore</w:t>
      </w:r>
    </w:p>
    <w:p w14:paraId="678D68ED" w14:textId="77777777" w:rsidR="002F7EF7" w:rsidRPr="00E16C0E" w:rsidRDefault="002F7EF7" w:rsidP="002F7EF7"/>
    <w:tbl>
      <w:tblPr>
        <w:tblW w:w="14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1412"/>
        <w:gridCol w:w="5248"/>
        <w:gridCol w:w="4050"/>
        <w:gridCol w:w="2184"/>
      </w:tblGrid>
      <w:tr w:rsidR="002F7EF7" w:rsidRPr="00E16C0E" w14:paraId="3602F291" w14:textId="77777777" w:rsidTr="008A61C2">
        <w:trPr>
          <w:cantSplit/>
          <w:trHeight w:val="104"/>
          <w:jc w:val="center"/>
        </w:trPr>
        <w:tc>
          <w:tcPr>
            <w:tcW w:w="1824" w:type="dxa"/>
          </w:tcPr>
          <w:p w14:paraId="36FF2A95" w14:textId="77777777" w:rsidR="002F7EF7" w:rsidRPr="00E16C0E" w:rsidRDefault="002F7EF7" w:rsidP="00173720">
            <w:pPr>
              <w:jc w:val="center"/>
              <w:rPr>
                <w:b/>
                <w:sz w:val="22"/>
                <w:szCs w:val="22"/>
              </w:rPr>
            </w:pPr>
            <w:r w:rsidRPr="00E16C0E">
              <w:rPr>
                <w:b/>
                <w:sz w:val="22"/>
                <w:szCs w:val="22"/>
              </w:rPr>
              <w:t>Conținuturi</w:t>
            </w:r>
          </w:p>
          <w:p w14:paraId="761171D7" w14:textId="77777777" w:rsidR="002F7EF7" w:rsidRPr="00E16C0E" w:rsidRDefault="002F7EF7" w:rsidP="00173720">
            <w:pPr>
              <w:jc w:val="center"/>
              <w:rPr>
                <w:b/>
                <w:sz w:val="22"/>
                <w:szCs w:val="22"/>
              </w:rPr>
            </w:pPr>
            <w:r w:rsidRPr="00E16C0E">
              <w:rPr>
                <w:b/>
                <w:sz w:val="22"/>
                <w:szCs w:val="22"/>
              </w:rPr>
              <w:t>(detalieri)</w:t>
            </w:r>
          </w:p>
        </w:tc>
        <w:tc>
          <w:tcPr>
            <w:tcW w:w="1412" w:type="dxa"/>
          </w:tcPr>
          <w:p w14:paraId="16492B89" w14:textId="77777777" w:rsidR="002F7EF7" w:rsidRPr="00E16C0E" w:rsidRDefault="002F7EF7" w:rsidP="00173720">
            <w:pPr>
              <w:jc w:val="center"/>
              <w:rPr>
                <w:b/>
                <w:sz w:val="22"/>
                <w:szCs w:val="22"/>
              </w:rPr>
            </w:pPr>
            <w:r w:rsidRPr="00E16C0E">
              <w:rPr>
                <w:b/>
                <w:sz w:val="22"/>
                <w:szCs w:val="22"/>
              </w:rPr>
              <w:t>Competențe specifice</w:t>
            </w:r>
          </w:p>
        </w:tc>
        <w:tc>
          <w:tcPr>
            <w:tcW w:w="5248" w:type="dxa"/>
          </w:tcPr>
          <w:p w14:paraId="1017E5F0" w14:textId="77777777" w:rsidR="002F7EF7" w:rsidRPr="00E16C0E" w:rsidRDefault="002F7EF7" w:rsidP="00173720">
            <w:pPr>
              <w:jc w:val="center"/>
              <w:rPr>
                <w:b/>
                <w:sz w:val="22"/>
                <w:szCs w:val="22"/>
              </w:rPr>
            </w:pPr>
            <w:r w:rsidRPr="00E16C0E">
              <w:rPr>
                <w:b/>
                <w:sz w:val="22"/>
                <w:szCs w:val="22"/>
              </w:rPr>
              <w:t>Activități de învățare</w:t>
            </w:r>
          </w:p>
        </w:tc>
        <w:tc>
          <w:tcPr>
            <w:tcW w:w="4050" w:type="dxa"/>
          </w:tcPr>
          <w:p w14:paraId="7FDCE061" w14:textId="77777777" w:rsidR="002F7EF7" w:rsidRPr="00E16C0E" w:rsidRDefault="002F7EF7" w:rsidP="00173720">
            <w:pPr>
              <w:jc w:val="center"/>
              <w:rPr>
                <w:b/>
                <w:sz w:val="22"/>
                <w:szCs w:val="22"/>
              </w:rPr>
            </w:pPr>
            <w:r w:rsidRPr="00E16C0E">
              <w:rPr>
                <w:b/>
                <w:sz w:val="22"/>
                <w:szCs w:val="22"/>
              </w:rPr>
              <w:t>Resurse materiale</w:t>
            </w:r>
          </w:p>
          <w:p w14:paraId="5798F248" w14:textId="03C056A2" w:rsidR="002F7EF7" w:rsidRPr="00E16C0E" w:rsidRDefault="002F7EF7" w:rsidP="00173720">
            <w:pPr>
              <w:jc w:val="center"/>
              <w:rPr>
                <w:b/>
                <w:sz w:val="22"/>
                <w:szCs w:val="22"/>
              </w:rPr>
            </w:pPr>
            <w:r w:rsidRPr="00E16C0E">
              <w:rPr>
                <w:b/>
                <w:bCs/>
                <w:sz w:val="22"/>
                <w:szCs w:val="22"/>
              </w:rPr>
              <w:t xml:space="preserve">resurse de timp, de loc, forme de organizare a clasei, material didactic, resurse </w:t>
            </w:r>
            <w:r w:rsidR="00E16C0E" w:rsidRPr="00E16C0E">
              <w:rPr>
                <w:b/>
                <w:bCs/>
                <w:sz w:val="22"/>
                <w:szCs w:val="22"/>
              </w:rPr>
              <w:t>educaționale</w:t>
            </w:r>
            <w:r w:rsidRPr="00E16C0E">
              <w:rPr>
                <w:b/>
                <w:bCs/>
                <w:sz w:val="22"/>
                <w:szCs w:val="22"/>
              </w:rPr>
              <w:t xml:space="preserve"> deschise</w:t>
            </w:r>
          </w:p>
        </w:tc>
        <w:tc>
          <w:tcPr>
            <w:tcW w:w="2184" w:type="dxa"/>
          </w:tcPr>
          <w:p w14:paraId="2193968A" w14:textId="77777777" w:rsidR="002F7EF7" w:rsidRPr="00E16C0E" w:rsidRDefault="002F7EF7" w:rsidP="00173720">
            <w:pPr>
              <w:jc w:val="center"/>
              <w:rPr>
                <w:b/>
                <w:sz w:val="22"/>
                <w:szCs w:val="22"/>
              </w:rPr>
            </w:pPr>
            <w:r w:rsidRPr="00E16C0E">
              <w:rPr>
                <w:b/>
                <w:sz w:val="22"/>
                <w:szCs w:val="22"/>
              </w:rPr>
              <w:t>Evaluare</w:t>
            </w:r>
          </w:p>
        </w:tc>
      </w:tr>
      <w:tr w:rsidR="002F7EF7" w:rsidRPr="00E16C0E" w14:paraId="1CCA3FC2" w14:textId="77777777" w:rsidTr="008A61C2">
        <w:trPr>
          <w:trHeight w:val="1322"/>
          <w:jc w:val="center"/>
        </w:trPr>
        <w:tc>
          <w:tcPr>
            <w:tcW w:w="1824" w:type="dxa"/>
            <w:vMerge w:val="restart"/>
          </w:tcPr>
          <w:p w14:paraId="2A2074A0" w14:textId="77777777" w:rsidR="00E425F8" w:rsidRPr="00E16C0E" w:rsidRDefault="00E425F8" w:rsidP="00E425F8">
            <w:pPr>
              <w:pStyle w:val="Default"/>
              <w:rPr>
                <w:rFonts w:ascii="Times New Roman" w:hAnsi="Times New Roman" w:cs="Times New Roman"/>
                <w:sz w:val="22"/>
                <w:szCs w:val="22"/>
                <w:lang w:val="ro-RO"/>
              </w:rPr>
            </w:pPr>
            <w:r w:rsidRPr="00E16C0E">
              <w:rPr>
                <w:rFonts w:ascii="Times New Roman" w:hAnsi="Times New Roman" w:cs="Times New Roman"/>
                <w:sz w:val="22"/>
                <w:szCs w:val="22"/>
                <w:lang w:val="ro-RO"/>
              </w:rPr>
              <w:t>Procesul de elaborare a legilor; participarea cetățenilor la elaborarea legislației</w:t>
            </w:r>
          </w:p>
          <w:p w14:paraId="3A26F0B2" w14:textId="77777777" w:rsidR="005F2715" w:rsidRPr="00E16C0E" w:rsidRDefault="005F2715" w:rsidP="00E425F8">
            <w:pPr>
              <w:pStyle w:val="Default"/>
              <w:rPr>
                <w:rFonts w:ascii="Times New Roman" w:hAnsi="Times New Roman" w:cs="Times New Roman"/>
                <w:sz w:val="22"/>
                <w:szCs w:val="22"/>
                <w:lang w:val="ro-RO"/>
              </w:rPr>
            </w:pPr>
          </w:p>
          <w:p w14:paraId="02ECBCF3" w14:textId="77777777" w:rsidR="005F2715" w:rsidRPr="00E16C0E" w:rsidRDefault="005F2715" w:rsidP="00E425F8">
            <w:pPr>
              <w:pStyle w:val="Default"/>
              <w:rPr>
                <w:rFonts w:ascii="Times New Roman" w:hAnsi="Times New Roman" w:cs="Times New Roman"/>
                <w:sz w:val="22"/>
                <w:szCs w:val="22"/>
                <w:lang w:val="ro-RO"/>
              </w:rPr>
            </w:pPr>
          </w:p>
          <w:p w14:paraId="4F19796A" w14:textId="77777777" w:rsidR="005F2715" w:rsidRPr="00E16C0E" w:rsidRDefault="005F2715" w:rsidP="00E425F8">
            <w:pPr>
              <w:pStyle w:val="Default"/>
              <w:rPr>
                <w:rFonts w:ascii="Times New Roman" w:hAnsi="Times New Roman" w:cs="Times New Roman"/>
                <w:sz w:val="22"/>
                <w:szCs w:val="22"/>
                <w:lang w:val="ro-RO"/>
              </w:rPr>
            </w:pPr>
          </w:p>
          <w:p w14:paraId="1F53A7C3" w14:textId="77777777" w:rsidR="005F2715" w:rsidRPr="00E16C0E" w:rsidRDefault="005F2715" w:rsidP="00E425F8">
            <w:pPr>
              <w:pStyle w:val="Default"/>
              <w:rPr>
                <w:rFonts w:ascii="Times New Roman" w:hAnsi="Times New Roman" w:cs="Times New Roman"/>
                <w:sz w:val="22"/>
                <w:szCs w:val="22"/>
                <w:lang w:val="ro-RO"/>
              </w:rPr>
            </w:pPr>
          </w:p>
          <w:p w14:paraId="67579C8F" w14:textId="77777777" w:rsidR="00FB7131" w:rsidRPr="00E16C0E" w:rsidRDefault="00FB7131" w:rsidP="00E425F8">
            <w:pPr>
              <w:pStyle w:val="Default"/>
              <w:rPr>
                <w:rFonts w:ascii="Times New Roman" w:hAnsi="Times New Roman" w:cs="Times New Roman"/>
                <w:sz w:val="22"/>
                <w:szCs w:val="22"/>
                <w:lang w:val="ro-RO"/>
              </w:rPr>
            </w:pPr>
          </w:p>
          <w:p w14:paraId="271E070C" w14:textId="77777777" w:rsidR="00FB7131" w:rsidRPr="00E16C0E" w:rsidRDefault="00FB7131" w:rsidP="00E425F8">
            <w:pPr>
              <w:pStyle w:val="Default"/>
              <w:rPr>
                <w:rFonts w:ascii="Times New Roman" w:hAnsi="Times New Roman" w:cs="Times New Roman"/>
                <w:sz w:val="22"/>
                <w:szCs w:val="22"/>
                <w:lang w:val="ro-RO"/>
              </w:rPr>
            </w:pPr>
          </w:p>
          <w:p w14:paraId="46011CD1" w14:textId="77777777" w:rsidR="00FB7131" w:rsidRPr="00E16C0E" w:rsidRDefault="00FB7131" w:rsidP="00E425F8">
            <w:pPr>
              <w:pStyle w:val="Default"/>
              <w:rPr>
                <w:rFonts w:ascii="Times New Roman" w:hAnsi="Times New Roman" w:cs="Times New Roman"/>
                <w:sz w:val="22"/>
                <w:szCs w:val="22"/>
                <w:lang w:val="ro-RO"/>
              </w:rPr>
            </w:pPr>
          </w:p>
          <w:p w14:paraId="33BB6660" w14:textId="77777777" w:rsidR="00FB7131" w:rsidRPr="00E16C0E" w:rsidRDefault="00FB7131" w:rsidP="00E425F8">
            <w:pPr>
              <w:pStyle w:val="Default"/>
              <w:rPr>
                <w:rFonts w:ascii="Times New Roman" w:hAnsi="Times New Roman" w:cs="Times New Roman"/>
                <w:sz w:val="22"/>
                <w:szCs w:val="22"/>
                <w:lang w:val="ro-RO"/>
              </w:rPr>
            </w:pPr>
          </w:p>
          <w:p w14:paraId="375352A8" w14:textId="77777777" w:rsidR="00FB7131" w:rsidRPr="00E16C0E" w:rsidRDefault="00FB7131" w:rsidP="00E425F8">
            <w:pPr>
              <w:pStyle w:val="Default"/>
              <w:rPr>
                <w:rFonts w:ascii="Times New Roman" w:hAnsi="Times New Roman" w:cs="Times New Roman"/>
                <w:sz w:val="22"/>
                <w:szCs w:val="22"/>
                <w:lang w:val="ro-RO"/>
              </w:rPr>
            </w:pPr>
          </w:p>
          <w:p w14:paraId="1296D272" w14:textId="77777777" w:rsidR="00FB7131" w:rsidRPr="00E16C0E" w:rsidRDefault="00FB7131" w:rsidP="00E425F8">
            <w:pPr>
              <w:pStyle w:val="Default"/>
              <w:rPr>
                <w:rFonts w:ascii="Times New Roman" w:hAnsi="Times New Roman" w:cs="Times New Roman"/>
                <w:sz w:val="22"/>
                <w:szCs w:val="22"/>
                <w:lang w:val="ro-RO"/>
              </w:rPr>
            </w:pPr>
          </w:p>
          <w:p w14:paraId="3F1429F8" w14:textId="77777777" w:rsidR="00FB7131" w:rsidRPr="00E16C0E" w:rsidRDefault="00FB7131" w:rsidP="00E425F8">
            <w:pPr>
              <w:pStyle w:val="Default"/>
              <w:rPr>
                <w:rFonts w:ascii="Times New Roman" w:hAnsi="Times New Roman" w:cs="Times New Roman"/>
                <w:sz w:val="22"/>
                <w:szCs w:val="22"/>
                <w:lang w:val="ro-RO"/>
              </w:rPr>
            </w:pPr>
          </w:p>
          <w:p w14:paraId="039ADEAC" w14:textId="77777777" w:rsidR="005F2715" w:rsidRPr="00E16C0E" w:rsidRDefault="005F2715" w:rsidP="00E425F8">
            <w:pPr>
              <w:pStyle w:val="Default"/>
              <w:rPr>
                <w:rFonts w:ascii="Times New Roman" w:hAnsi="Times New Roman" w:cs="Times New Roman"/>
                <w:sz w:val="22"/>
                <w:szCs w:val="22"/>
                <w:lang w:val="ro-RO"/>
              </w:rPr>
            </w:pPr>
          </w:p>
          <w:p w14:paraId="675D1C36" w14:textId="77777777" w:rsidR="002F7EF7" w:rsidRPr="00E16C0E" w:rsidRDefault="002F7EF7" w:rsidP="00FB7131">
            <w:pPr>
              <w:pStyle w:val="Default"/>
              <w:rPr>
                <w:rFonts w:ascii="Times New Roman" w:hAnsi="Times New Roman"/>
                <w:lang w:val="ro-RO"/>
              </w:rPr>
            </w:pPr>
          </w:p>
        </w:tc>
        <w:tc>
          <w:tcPr>
            <w:tcW w:w="1412" w:type="dxa"/>
          </w:tcPr>
          <w:p w14:paraId="7A103881" w14:textId="77777777" w:rsidR="002F7EF7" w:rsidRPr="00E16C0E" w:rsidRDefault="002F7EF7" w:rsidP="00173720">
            <w:pPr>
              <w:jc w:val="center"/>
              <w:rPr>
                <w:sz w:val="22"/>
                <w:szCs w:val="22"/>
              </w:rPr>
            </w:pPr>
          </w:p>
          <w:p w14:paraId="5B54947D" w14:textId="77777777" w:rsidR="002F7EF7" w:rsidRPr="00E16C0E" w:rsidRDefault="002F7EF7" w:rsidP="00173720">
            <w:pPr>
              <w:jc w:val="center"/>
              <w:rPr>
                <w:sz w:val="22"/>
                <w:szCs w:val="22"/>
              </w:rPr>
            </w:pPr>
          </w:p>
          <w:p w14:paraId="56D16157" w14:textId="77777777" w:rsidR="002F7EF7" w:rsidRPr="00E16C0E" w:rsidRDefault="002F7EF7" w:rsidP="000E073A">
            <w:pPr>
              <w:jc w:val="center"/>
              <w:rPr>
                <w:sz w:val="22"/>
                <w:szCs w:val="22"/>
              </w:rPr>
            </w:pPr>
            <w:r w:rsidRPr="00E16C0E">
              <w:rPr>
                <w:sz w:val="22"/>
                <w:szCs w:val="22"/>
              </w:rPr>
              <w:t>1.1</w:t>
            </w:r>
          </w:p>
        </w:tc>
        <w:tc>
          <w:tcPr>
            <w:tcW w:w="5248" w:type="dxa"/>
          </w:tcPr>
          <w:p w14:paraId="39902FF5" w14:textId="3DCAE74C" w:rsidR="002F7EF7" w:rsidRPr="00E16C0E" w:rsidRDefault="00AD6222" w:rsidP="000E073A">
            <w:pPr>
              <w:pStyle w:val="Pa151"/>
              <w:spacing w:before="40"/>
              <w:jc w:val="both"/>
              <w:rPr>
                <w:rFonts w:ascii="Times New Roman" w:hAnsi="Times New Roman" w:cs="Times New Roman"/>
                <w:color w:val="000000"/>
                <w:sz w:val="22"/>
                <w:szCs w:val="22"/>
                <w:lang w:val="ro-RO"/>
              </w:rPr>
            </w:pPr>
            <w:r w:rsidRPr="00E16C0E">
              <w:rPr>
                <w:rFonts w:ascii="Times New Roman" w:hAnsi="Times New Roman" w:cs="Times New Roman"/>
                <w:sz w:val="22"/>
                <w:szCs w:val="22"/>
                <w:lang w:val="ro-RO"/>
              </w:rPr>
              <w:t>-</w:t>
            </w:r>
            <w:r w:rsidR="00635437" w:rsidRPr="00E16C0E">
              <w:rPr>
                <w:rFonts w:ascii="Times New Roman" w:hAnsi="Times New Roman" w:cs="Times New Roman"/>
                <w:sz w:val="22"/>
                <w:szCs w:val="22"/>
                <w:lang w:val="ro-RO"/>
              </w:rPr>
              <w:t xml:space="preserve"> </w:t>
            </w:r>
            <w:r w:rsidRPr="00E16C0E">
              <w:rPr>
                <w:rFonts w:ascii="Times New Roman" w:hAnsi="Times New Roman" w:cs="Times New Roman"/>
                <w:sz w:val="22"/>
                <w:szCs w:val="22"/>
                <w:lang w:val="ro-RO"/>
              </w:rPr>
              <w:t>exerciții de identificare a unor termeni</w:t>
            </w:r>
            <w:r w:rsidR="00C038B4">
              <w:rPr>
                <w:rFonts w:ascii="Times New Roman" w:hAnsi="Times New Roman" w:cs="Times New Roman"/>
                <w:sz w:val="22"/>
                <w:szCs w:val="22"/>
                <w:lang w:val="ro-RO"/>
              </w:rPr>
              <w:t>-</w:t>
            </w:r>
            <w:r w:rsidRPr="00E16C0E">
              <w:rPr>
                <w:rFonts w:ascii="Times New Roman" w:hAnsi="Times New Roman" w:cs="Times New Roman"/>
                <w:sz w:val="22"/>
                <w:szCs w:val="22"/>
                <w:lang w:val="ro-RO"/>
              </w:rPr>
              <w:t xml:space="preserve">cheie ai lecției: </w:t>
            </w:r>
            <w:r w:rsidR="005F2715" w:rsidRPr="00E16C0E">
              <w:rPr>
                <w:rFonts w:ascii="Times New Roman" w:hAnsi="Times New Roman" w:cs="Times New Roman"/>
                <w:sz w:val="22"/>
                <w:szCs w:val="22"/>
                <w:lang w:val="ro-RO"/>
              </w:rPr>
              <w:t xml:space="preserve"> </w:t>
            </w:r>
            <w:r w:rsidRPr="00E16C0E">
              <w:rPr>
                <w:rFonts w:ascii="Times New Roman" w:hAnsi="Times New Roman" w:cs="Times New Roman"/>
                <w:color w:val="000000"/>
                <w:sz w:val="22"/>
                <w:szCs w:val="22"/>
                <w:lang w:val="ro-RO"/>
              </w:rPr>
              <w:t xml:space="preserve">inițiativă legislativă, legi constituționale, organice și ordinare, </w:t>
            </w:r>
            <w:r w:rsidRPr="00E16C0E">
              <w:rPr>
                <w:rStyle w:val="A111"/>
                <w:rFonts w:ascii="Times New Roman" w:hAnsi="Times New Roman" w:cs="Times New Roman"/>
                <w:sz w:val="22"/>
                <w:szCs w:val="22"/>
                <w:lang w:val="ro-RO"/>
              </w:rPr>
              <w:t xml:space="preserve"> </w:t>
            </w:r>
            <w:r w:rsidRPr="00E16C0E">
              <w:rPr>
                <w:rFonts w:ascii="Times New Roman" w:hAnsi="Times New Roman" w:cs="Times New Roman"/>
                <w:color w:val="000000"/>
                <w:sz w:val="22"/>
                <w:szCs w:val="22"/>
                <w:lang w:val="ro-RO"/>
              </w:rPr>
              <w:t>implicare cetățenească</w:t>
            </w:r>
            <w:r w:rsidR="009D76F4" w:rsidRPr="00E16C0E">
              <w:rPr>
                <w:rFonts w:ascii="Times New Roman" w:hAnsi="Times New Roman" w:cs="Times New Roman"/>
                <w:color w:val="000000"/>
                <w:sz w:val="22"/>
                <w:szCs w:val="22"/>
                <w:lang w:val="ro-RO"/>
              </w:rPr>
              <w:t>, pe baza lecției și a materialului video: resurse digitale educaționale CRED</w:t>
            </w:r>
          </w:p>
          <w:p w14:paraId="6B8C8C50" w14:textId="77777777" w:rsidR="00AE1E84" w:rsidRPr="00E16C0E" w:rsidRDefault="00AE1E84" w:rsidP="00AE1E84">
            <w:pPr>
              <w:pStyle w:val="Default"/>
              <w:rPr>
                <w:lang w:val="ro-RO"/>
              </w:rPr>
            </w:pPr>
          </w:p>
          <w:p w14:paraId="09EFCFC1" w14:textId="77777777" w:rsidR="00D8489D" w:rsidRPr="00E16C0E" w:rsidRDefault="000E073A" w:rsidP="00AE1E84">
            <w:pPr>
              <w:autoSpaceDE w:val="0"/>
              <w:autoSpaceDN w:val="0"/>
              <w:adjustRightInd w:val="0"/>
              <w:rPr>
                <w:rFonts w:ascii="ArialMT" w:eastAsiaTheme="minorHAnsi" w:hAnsi="ArialMT" w:cs="ArialMT"/>
                <w:sz w:val="22"/>
                <w:szCs w:val="22"/>
              </w:rPr>
            </w:pPr>
            <w:r w:rsidRPr="00E16C0E">
              <w:rPr>
                <w:rFonts w:ascii="TimesNewRomanPSMT" w:eastAsiaTheme="minorHAnsi" w:hAnsi="TimesNewRomanPSMT" w:cs="TimesNewRomanPSMT"/>
                <w:sz w:val="22"/>
                <w:szCs w:val="22"/>
              </w:rPr>
              <w:t xml:space="preserve">- </w:t>
            </w:r>
            <w:r w:rsidRPr="00E16C0E">
              <w:rPr>
                <w:rFonts w:ascii="ArialMT" w:eastAsiaTheme="minorHAnsi" w:hAnsi="ArialMT" w:cs="ArialMT"/>
                <w:sz w:val="22"/>
                <w:szCs w:val="22"/>
              </w:rPr>
              <w:t xml:space="preserve">inițierea unui dialog despre </w:t>
            </w:r>
            <w:r w:rsidR="00AE1E84" w:rsidRPr="00E16C0E">
              <w:rPr>
                <w:rFonts w:ascii="ArialMT" w:eastAsiaTheme="minorHAnsi" w:hAnsi="ArialMT" w:cs="ArialMT"/>
                <w:sz w:val="22"/>
                <w:szCs w:val="22"/>
              </w:rPr>
              <w:t>importanța și modalitățile implicării</w:t>
            </w:r>
            <w:r w:rsidRPr="00E16C0E">
              <w:rPr>
                <w:rFonts w:ascii="ArialMT" w:eastAsiaTheme="minorHAnsi" w:hAnsi="ArialMT" w:cs="ArialMT"/>
                <w:sz w:val="22"/>
                <w:szCs w:val="22"/>
              </w:rPr>
              <w:t xml:space="preserve"> </w:t>
            </w:r>
            <w:r w:rsidR="00AE1E84" w:rsidRPr="00E16C0E">
              <w:rPr>
                <w:rFonts w:ascii="ArialMT" w:eastAsiaTheme="minorHAnsi" w:hAnsi="ArialMT" w:cs="ArialMT"/>
                <w:sz w:val="22"/>
                <w:szCs w:val="22"/>
              </w:rPr>
              <w:t>cetățenilor</w:t>
            </w:r>
            <w:r w:rsidR="0010166D" w:rsidRPr="00E16C0E">
              <w:rPr>
                <w:rFonts w:ascii="ArialMT" w:eastAsiaTheme="minorHAnsi" w:hAnsi="ArialMT" w:cs="ArialMT"/>
                <w:sz w:val="22"/>
                <w:szCs w:val="22"/>
              </w:rPr>
              <w:t xml:space="preserve"> </w:t>
            </w:r>
            <w:r w:rsidR="0010166D" w:rsidRPr="00E16C0E">
              <w:rPr>
                <w:rFonts w:eastAsiaTheme="minorHAnsi"/>
                <w:sz w:val="22"/>
                <w:szCs w:val="22"/>
              </w:rPr>
              <w:t>(</w:t>
            </w:r>
            <w:r w:rsidR="0010166D" w:rsidRPr="00E16C0E">
              <w:rPr>
                <w:color w:val="000000"/>
                <w:sz w:val="22"/>
                <w:szCs w:val="22"/>
              </w:rPr>
              <w:t>tipuri de inițiative cetățenești activ-participative în contextul societății democratice</w:t>
            </w:r>
            <w:r w:rsidR="0010166D" w:rsidRPr="00E16C0E">
              <w:rPr>
                <w:rFonts w:eastAsiaTheme="minorHAnsi"/>
                <w:sz w:val="22"/>
                <w:szCs w:val="22"/>
              </w:rPr>
              <w:t>)</w:t>
            </w:r>
          </w:p>
        </w:tc>
        <w:tc>
          <w:tcPr>
            <w:tcW w:w="4050" w:type="dxa"/>
          </w:tcPr>
          <w:p w14:paraId="5001C7CC" w14:textId="77777777" w:rsidR="009D76F4" w:rsidRPr="00E16C0E" w:rsidRDefault="00000000" w:rsidP="00173720">
            <w:pPr>
              <w:rPr>
                <w:sz w:val="22"/>
                <w:szCs w:val="22"/>
                <w:shd w:val="clear" w:color="auto" w:fill="FFFFFF"/>
              </w:rPr>
            </w:pPr>
            <w:hyperlink r:id="rId5" w:history="1">
              <w:r w:rsidR="00635437" w:rsidRPr="00E16C0E">
                <w:rPr>
                  <w:rStyle w:val="Hyperlink"/>
                  <w:sz w:val="22"/>
                  <w:szCs w:val="22"/>
                  <w:shd w:val="clear" w:color="auto" w:fill="FFFFFF"/>
                </w:rPr>
                <w:t>https://digital.educred.ro/red-din-cred/red-gimnaziu</w:t>
              </w:r>
            </w:hyperlink>
            <w:r w:rsidR="00635437" w:rsidRPr="00E16C0E">
              <w:rPr>
                <w:sz w:val="22"/>
                <w:szCs w:val="22"/>
                <w:shd w:val="clear" w:color="auto" w:fill="FFFFFF"/>
              </w:rPr>
              <w:t>:</w:t>
            </w:r>
            <w:r w:rsidR="002F7EF7" w:rsidRPr="00E16C0E">
              <w:rPr>
                <w:sz w:val="22"/>
                <w:szCs w:val="22"/>
                <w:shd w:val="clear" w:color="auto" w:fill="FFFFFF"/>
              </w:rPr>
              <w:t xml:space="preserve"> </w:t>
            </w:r>
            <w:hyperlink r:id="rId6" w:tgtFrame="_blank" w:history="1">
              <w:r w:rsidR="009D76F4" w:rsidRPr="00E16C0E">
                <w:rPr>
                  <w:rStyle w:val="Hyperlink"/>
                  <w:color w:val="0056B3"/>
                  <w:sz w:val="22"/>
                  <w:szCs w:val="22"/>
                </w:rPr>
                <w:t>Inițiativa legislativă a cetățenilor</w:t>
              </w:r>
            </w:hyperlink>
          </w:p>
          <w:p w14:paraId="6F5ACF26" w14:textId="77777777" w:rsidR="009D76F4" w:rsidRPr="00E16C0E" w:rsidRDefault="00635437" w:rsidP="00173720">
            <w:pPr>
              <w:rPr>
                <w:sz w:val="22"/>
                <w:szCs w:val="22"/>
              </w:rPr>
            </w:pPr>
            <w:r w:rsidRPr="00E16C0E">
              <w:rPr>
                <w:sz w:val="22"/>
                <w:szCs w:val="22"/>
              </w:rPr>
              <w:t>video</w:t>
            </w:r>
            <w:r w:rsidR="00B05F42" w:rsidRPr="00E16C0E">
              <w:rPr>
                <w:sz w:val="22"/>
                <w:szCs w:val="22"/>
              </w:rPr>
              <w:t>proiector/TV smart/Internet</w:t>
            </w:r>
          </w:p>
          <w:p w14:paraId="09C9D02E" w14:textId="77777777" w:rsidR="002F7EF7" w:rsidRPr="00E16C0E" w:rsidRDefault="002F7EF7" w:rsidP="009D76F4">
            <w:pPr>
              <w:rPr>
                <w:color w:val="0070C0"/>
                <w:sz w:val="22"/>
                <w:szCs w:val="22"/>
              </w:rPr>
            </w:pPr>
            <w:r w:rsidRPr="00E16C0E">
              <w:rPr>
                <w:color w:val="0070C0"/>
                <w:sz w:val="22"/>
                <w:szCs w:val="22"/>
              </w:rPr>
              <w:t>activitate  individuală</w:t>
            </w:r>
            <w:r w:rsidR="009D76F4" w:rsidRPr="00E16C0E">
              <w:rPr>
                <w:color w:val="0070C0"/>
                <w:sz w:val="22"/>
                <w:szCs w:val="22"/>
              </w:rPr>
              <w:t xml:space="preserve"> </w:t>
            </w:r>
            <w:r w:rsidR="009D76F4" w:rsidRPr="00E16C0E">
              <w:rPr>
                <w:sz w:val="22"/>
                <w:szCs w:val="22"/>
              </w:rPr>
              <w:t>urmată de</w:t>
            </w:r>
            <w:r w:rsidR="009D76F4" w:rsidRPr="00E16C0E">
              <w:rPr>
                <w:color w:val="0070C0"/>
                <w:sz w:val="22"/>
                <w:szCs w:val="22"/>
              </w:rPr>
              <w:t xml:space="preserve"> activitate frontală</w:t>
            </w:r>
          </w:p>
          <w:p w14:paraId="1E44336E" w14:textId="77777777" w:rsidR="00AE1E84" w:rsidRPr="00E16C0E" w:rsidRDefault="00AE1E84" w:rsidP="009D76F4">
            <w:pPr>
              <w:rPr>
                <w:sz w:val="22"/>
                <w:szCs w:val="22"/>
              </w:rPr>
            </w:pPr>
            <w:r w:rsidRPr="00E16C0E">
              <w:rPr>
                <w:sz w:val="22"/>
                <w:szCs w:val="22"/>
              </w:rPr>
              <w:t>schemă pagina 60, din manual</w:t>
            </w:r>
          </w:p>
        </w:tc>
        <w:tc>
          <w:tcPr>
            <w:tcW w:w="2184" w:type="dxa"/>
            <w:shd w:val="clear" w:color="auto" w:fill="auto"/>
          </w:tcPr>
          <w:p w14:paraId="3975B7B6" w14:textId="77777777" w:rsidR="00C92342" w:rsidRPr="00E16C0E" w:rsidRDefault="00C92342" w:rsidP="00C92342">
            <w:pPr>
              <w:autoSpaceDE w:val="0"/>
              <w:autoSpaceDN w:val="0"/>
              <w:adjustRightInd w:val="0"/>
              <w:rPr>
                <w:rFonts w:eastAsiaTheme="minorHAnsi"/>
                <w:color w:val="000000"/>
                <w:sz w:val="24"/>
                <w:szCs w:val="24"/>
              </w:rPr>
            </w:pPr>
          </w:p>
          <w:p w14:paraId="74159628" w14:textId="77777777" w:rsidR="00635437" w:rsidRPr="00E16C0E" w:rsidRDefault="00635437" w:rsidP="00635437">
            <w:pPr>
              <w:autoSpaceDE w:val="0"/>
              <w:autoSpaceDN w:val="0"/>
              <w:adjustRightInd w:val="0"/>
              <w:jc w:val="center"/>
              <w:rPr>
                <w:rFonts w:eastAsiaTheme="minorHAnsi"/>
                <w:color w:val="000000"/>
                <w:sz w:val="22"/>
                <w:szCs w:val="22"/>
              </w:rPr>
            </w:pPr>
            <w:r w:rsidRPr="00E16C0E">
              <w:rPr>
                <w:rFonts w:eastAsiaTheme="minorHAnsi"/>
                <w:iCs/>
                <w:color w:val="000000"/>
                <w:sz w:val="22"/>
                <w:szCs w:val="22"/>
              </w:rPr>
              <w:t>evaluare formativă</w:t>
            </w:r>
          </w:p>
          <w:p w14:paraId="7B2E82F3" w14:textId="77777777" w:rsidR="002F7EF7" w:rsidRPr="00E16C0E" w:rsidRDefault="00C92342" w:rsidP="00635437">
            <w:pPr>
              <w:jc w:val="center"/>
              <w:rPr>
                <w:sz w:val="22"/>
                <w:szCs w:val="22"/>
              </w:rPr>
            </w:pPr>
            <w:r w:rsidRPr="00E16C0E">
              <w:rPr>
                <w:sz w:val="22"/>
                <w:szCs w:val="22"/>
              </w:rPr>
              <w:t xml:space="preserve">realizată prin </w:t>
            </w:r>
            <w:r w:rsidR="002F7EF7" w:rsidRPr="00E16C0E">
              <w:rPr>
                <w:sz w:val="22"/>
                <w:szCs w:val="22"/>
              </w:rPr>
              <w:t>observarea sistematică a elevilor</w:t>
            </w:r>
          </w:p>
          <w:p w14:paraId="42629F62" w14:textId="77777777" w:rsidR="002F7EF7" w:rsidRPr="00E16C0E" w:rsidRDefault="002F7EF7" w:rsidP="009D76F4">
            <w:pPr>
              <w:rPr>
                <w:sz w:val="22"/>
                <w:szCs w:val="22"/>
              </w:rPr>
            </w:pPr>
          </w:p>
          <w:p w14:paraId="5C895D39" w14:textId="77777777" w:rsidR="002F7EF7" w:rsidRPr="00E16C0E" w:rsidRDefault="000E073A" w:rsidP="00296183">
            <w:pPr>
              <w:jc w:val="center"/>
              <w:rPr>
                <w:sz w:val="22"/>
                <w:szCs w:val="22"/>
              </w:rPr>
            </w:pPr>
            <w:r w:rsidRPr="00E16C0E">
              <w:rPr>
                <w:sz w:val="22"/>
                <w:szCs w:val="22"/>
              </w:rPr>
              <w:t xml:space="preserve">evaluare continuă, </w:t>
            </w:r>
            <w:r w:rsidR="002F7EF7" w:rsidRPr="00E16C0E">
              <w:rPr>
                <w:sz w:val="22"/>
                <w:szCs w:val="22"/>
              </w:rPr>
              <w:t>orală</w:t>
            </w:r>
          </w:p>
        </w:tc>
      </w:tr>
      <w:tr w:rsidR="002F7EF7" w:rsidRPr="00E16C0E" w14:paraId="69A959C0" w14:textId="77777777" w:rsidTr="008A61C2">
        <w:trPr>
          <w:trHeight w:val="548"/>
          <w:jc w:val="center"/>
        </w:trPr>
        <w:tc>
          <w:tcPr>
            <w:tcW w:w="1824" w:type="dxa"/>
            <w:vMerge/>
          </w:tcPr>
          <w:p w14:paraId="15FCA61C" w14:textId="77777777" w:rsidR="002F7EF7" w:rsidRPr="00E16C0E" w:rsidRDefault="002F7EF7" w:rsidP="00173720">
            <w:pPr>
              <w:pStyle w:val="NoSpacing"/>
              <w:spacing w:line="240" w:lineRule="auto"/>
              <w:rPr>
                <w:rFonts w:ascii="Times New Roman" w:hAnsi="Times New Roman"/>
                <w:b/>
                <w:bCs/>
              </w:rPr>
            </w:pPr>
          </w:p>
        </w:tc>
        <w:tc>
          <w:tcPr>
            <w:tcW w:w="1412" w:type="dxa"/>
          </w:tcPr>
          <w:p w14:paraId="187D2F3B" w14:textId="77777777" w:rsidR="002F7EF7" w:rsidRPr="00E16C0E" w:rsidRDefault="002F7EF7" w:rsidP="00173720">
            <w:pPr>
              <w:jc w:val="center"/>
              <w:rPr>
                <w:sz w:val="22"/>
                <w:szCs w:val="22"/>
              </w:rPr>
            </w:pPr>
            <w:r w:rsidRPr="00E16C0E">
              <w:rPr>
                <w:sz w:val="22"/>
                <w:szCs w:val="22"/>
              </w:rPr>
              <w:t>2.3</w:t>
            </w:r>
          </w:p>
          <w:p w14:paraId="1589A09C" w14:textId="77777777" w:rsidR="002F7EF7" w:rsidRPr="00E16C0E" w:rsidRDefault="002F7EF7" w:rsidP="00173720">
            <w:pPr>
              <w:rPr>
                <w:sz w:val="22"/>
                <w:szCs w:val="22"/>
              </w:rPr>
            </w:pPr>
          </w:p>
        </w:tc>
        <w:tc>
          <w:tcPr>
            <w:tcW w:w="5248" w:type="dxa"/>
          </w:tcPr>
          <w:p w14:paraId="5BE340A9" w14:textId="2D65DB57" w:rsidR="002F7EF7" w:rsidRPr="00E16C0E" w:rsidRDefault="002F7EF7" w:rsidP="00296183">
            <w:pPr>
              <w:tabs>
                <w:tab w:val="left" w:pos="980"/>
              </w:tabs>
              <w:rPr>
                <w:rFonts w:eastAsia="Arial"/>
                <w:sz w:val="22"/>
                <w:szCs w:val="22"/>
              </w:rPr>
            </w:pPr>
            <w:r w:rsidRPr="00E16C0E">
              <w:rPr>
                <w:rFonts w:eastAsia="Arial"/>
                <w:sz w:val="22"/>
                <w:szCs w:val="22"/>
              </w:rPr>
              <w:t xml:space="preserve">- </w:t>
            </w:r>
            <w:r w:rsidR="009D76F4" w:rsidRPr="00E16C0E">
              <w:rPr>
                <w:iCs/>
                <w:sz w:val="22"/>
                <w:szCs w:val="22"/>
              </w:rPr>
              <w:t>par</w:t>
            </w:r>
            <w:r w:rsidR="00C92342" w:rsidRPr="00E16C0E">
              <w:rPr>
                <w:iCs/>
                <w:sz w:val="22"/>
                <w:szCs w:val="22"/>
              </w:rPr>
              <w:t xml:space="preserve">ticiparea la jocuri de rol care </w:t>
            </w:r>
            <w:r w:rsidR="000E073A" w:rsidRPr="00E16C0E">
              <w:rPr>
                <w:iCs/>
                <w:sz w:val="22"/>
                <w:szCs w:val="22"/>
              </w:rPr>
              <w:t xml:space="preserve">vizează implicarea </w:t>
            </w:r>
            <w:r w:rsidR="009D76F4" w:rsidRPr="00E16C0E">
              <w:rPr>
                <w:iCs/>
                <w:sz w:val="22"/>
                <w:szCs w:val="22"/>
              </w:rPr>
              <w:t xml:space="preserve">democratică în elaborarea </w:t>
            </w:r>
            <w:r w:rsidR="009D76F4" w:rsidRPr="00E16C0E">
              <w:rPr>
                <w:rFonts w:cs="Fira Sans"/>
                <w:color w:val="000000"/>
                <w:sz w:val="22"/>
                <w:szCs w:val="22"/>
              </w:rPr>
              <w:t>unui</w:t>
            </w:r>
            <w:r w:rsidR="00C92342" w:rsidRPr="00E16C0E">
              <w:rPr>
                <w:rFonts w:cs="Fira Sans"/>
                <w:color w:val="000000"/>
                <w:sz w:val="22"/>
                <w:szCs w:val="22"/>
              </w:rPr>
              <w:t xml:space="preserve"> proiect de lege din </w:t>
            </w:r>
            <w:r w:rsidR="009D76F4" w:rsidRPr="00E16C0E">
              <w:rPr>
                <w:rFonts w:cs="Fira Sans"/>
                <w:color w:val="000000"/>
                <w:sz w:val="22"/>
                <w:szCs w:val="22"/>
              </w:rPr>
              <w:t>domeniul dorit</w:t>
            </w:r>
            <w:r w:rsidR="00296183" w:rsidRPr="00E16C0E">
              <w:rPr>
                <w:rFonts w:cs="Fira Sans"/>
                <w:color w:val="000000"/>
                <w:sz w:val="22"/>
                <w:szCs w:val="22"/>
              </w:rPr>
              <w:t xml:space="preserve">: în funcție de preferințe, elevii se </w:t>
            </w:r>
            <w:r w:rsidR="00E16C0E" w:rsidRPr="00E16C0E">
              <w:rPr>
                <w:rFonts w:cs="Fira Sans"/>
                <w:color w:val="000000"/>
                <w:sz w:val="22"/>
                <w:szCs w:val="22"/>
              </w:rPr>
              <w:t>împart</w:t>
            </w:r>
            <w:r w:rsidR="00296183" w:rsidRPr="00E16C0E">
              <w:rPr>
                <w:rFonts w:cs="Fira Sans"/>
                <w:color w:val="000000"/>
                <w:sz w:val="22"/>
                <w:szCs w:val="22"/>
              </w:rPr>
              <w:t xml:space="preserve"> în comisii pentru învățământ, tineret și sport, pentru cercetarea abuzurilor și oprirea corupției, pentru politică externă, pentru apărare și ordine publică, pentru sănătate public</w:t>
            </w:r>
            <w:r w:rsidR="00B761D1">
              <w:rPr>
                <w:rFonts w:cs="Fira Sans"/>
                <w:color w:val="000000"/>
                <w:sz w:val="22"/>
                <w:szCs w:val="22"/>
              </w:rPr>
              <w:t>ă</w:t>
            </w:r>
            <w:r w:rsidR="00296183" w:rsidRPr="00E16C0E">
              <w:rPr>
                <w:rFonts w:cs="Fira Sans"/>
                <w:color w:val="000000"/>
                <w:sz w:val="22"/>
                <w:szCs w:val="22"/>
              </w:rPr>
              <w:t>, comisia pentru mediu și elaborează câte un proiect de lege din domeniul respectiv. La sfârșit, câte un raportor din fiecare grupă prezintă proiectul grupei. Proiectele se supun la vot în plenul clasei, urmând să fie votate de jumătate plus unu din cei prezenți</w:t>
            </w:r>
          </w:p>
        </w:tc>
        <w:tc>
          <w:tcPr>
            <w:tcW w:w="4050" w:type="dxa"/>
          </w:tcPr>
          <w:p w14:paraId="383471E1" w14:textId="77777777" w:rsidR="00B05F42" w:rsidRPr="00E16C0E" w:rsidRDefault="002F7EF7" w:rsidP="00296183">
            <w:pPr>
              <w:tabs>
                <w:tab w:val="left" w:pos="980"/>
              </w:tabs>
              <w:rPr>
                <w:color w:val="0070C0"/>
                <w:sz w:val="22"/>
                <w:szCs w:val="22"/>
              </w:rPr>
            </w:pPr>
            <w:r w:rsidRPr="00E16C0E">
              <w:rPr>
                <w:color w:val="0070C0"/>
                <w:sz w:val="22"/>
                <w:szCs w:val="22"/>
              </w:rPr>
              <w:t xml:space="preserve">activitate în </w:t>
            </w:r>
            <w:r w:rsidR="009D76F4" w:rsidRPr="00E16C0E">
              <w:rPr>
                <w:color w:val="0070C0"/>
                <w:sz w:val="22"/>
                <w:szCs w:val="22"/>
              </w:rPr>
              <w:t>echipe cu număr egal de membri</w:t>
            </w:r>
          </w:p>
        </w:tc>
        <w:tc>
          <w:tcPr>
            <w:tcW w:w="2184" w:type="dxa"/>
            <w:shd w:val="clear" w:color="auto" w:fill="auto"/>
          </w:tcPr>
          <w:p w14:paraId="4F01A073" w14:textId="77777777" w:rsidR="000E073A" w:rsidRPr="00E16C0E" w:rsidRDefault="002F7EF7" w:rsidP="00FB7131">
            <w:pPr>
              <w:jc w:val="center"/>
              <w:rPr>
                <w:sz w:val="22"/>
                <w:szCs w:val="22"/>
              </w:rPr>
            </w:pPr>
            <w:r w:rsidRPr="00E16C0E">
              <w:rPr>
                <w:sz w:val="22"/>
                <w:szCs w:val="22"/>
              </w:rPr>
              <w:t xml:space="preserve">autoevaluare </w:t>
            </w:r>
          </w:p>
          <w:p w14:paraId="0C754235" w14:textId="77777777" w:rsidR="000E073A" w:rsidRPr="00E16C0E" w:rsidRDefault="000E073A" w:rsidP="00FB7131">
            <w:pPr>
              <w:jc w:val="center"/>
              <w:rPr>
                <w:sz w:val="22"/>
                <w:szCs w:val="22"/>
              </w:rPr>
            </w:pPr>
          </w:p>
          <w:p w14:paraId="0979AA59" w14:textId="77777777" w:rsidR="000E073A" w:rsidRPr="00E16C0E" w:rsidRDefault="000E073A" w:rsidP="00FB7131">
            <w:pPr>
              <w:jc w:val="center"/>
              <w:rPr>
                <w:sz w:val="22"/>
                <w:szCs w:val="22"/>
              </w:rPr>
            </w:pPr>
          </w:p>
          <w:p w14:paraId="1B88C990" w14:textId="77777777" w:rsidR="002F7EF7" w:rsidRPr="00E16C0E" w:rsidRDefault="002F7EF7" w:rsidP="00FB7131">
            <w:pPr>
              <w:jc w:val="center"/>
              <w:rPr>
                <w:sz w:val="22"/>
                <w:szCs w:val="22"/>
              </w:rPr>
            </w:pPr>
            <w:r w:rsidRPr="00E16C0E">
              <w:rPr>
                <w:sz w:val="22"/>
                <w:szCs w:val="22"/>
              </w:rPr>
              <w:t xml:space="preserve">interevaluare </w:t>
            </w:r>
          </w:p>
        </w:tc>
      </w:tr>
      <w:tr w:rsidR="002F7EF7" w:rsidRPr="00E16C0E" w14:paraId="53C97A5D" w14:textId="77777777" w:rsidTr="008A61C2">
        <w:trPr>
          <w:trHeight w:val="1034"/>
          <w:jc w:val="center"/>
        </w:trPr>
        <w:tc>
          <w:tcPr>
            <w:tcW w:w="1824" w:type="dxa"/>
            <w:vMerge/>
          </w:tcPr>
          <w:p w14:paraId="20E4FCAF" w14:textId="77777777" w:rsidR="002F7EF7" w:rsidRPr="00E16C0E" w:rsidRDefault="002F7EF7" w:rsidP="00173720">
            <w:pPr>
              <w:pStyle w:val="NoSpacing"/>
              <w:spacing w:line="240" w:lineRule="auto"/>
              <w:rPr>
                <w:rFonts w:ascii="Times New Roman" w:hAnsi="Times New Roman"/>
                <w:b/>
                <w:bCs/>
              </w:rPr>
            </w:pPr>
          </w:p>
        </w:tc>
        <w:tc>
          <w:tcPr>
            <w:tcW w:w="1412" w:type="dxa"/>
          </w:tcPr>
          <w:p w14:paraId="0BBE8890" w14:textId="77777777" w:rsidR="002F7EF7" w:rsidRPr="00E16C0E" w:rsidRDefault="002F7EF7" w:rsidP="00173720">
            <w:pPr>
              <w:jc w:val="center"/>
              <w:rPr>
                <w:sz w:val="22"/>
                <w:szCs w:val="22"/>
              </w:rPr>
            </w:pPr>
            <w:r w:rsidRPr="00E16C0E">
              <w:rPr>
                <w:color w:val="000000"/>
                <w:sz w:val="22"/>
                <w:szCs w:val="22"/>
              </w:rPr>
              <w:t>3.2</w:t>
            </w:r>
          </w:p>
        </w:tc>
        <w:tc>
          <w:tcPr>
            <w:tcW w:w="5248" w:type="dxa"/>
          </w:tcPr>
          <w:p w14:paraId="2789BEA0" w14:textId="77777777" w:rsidR="00AE1E84" w:rsidRPr="00E16C0E" w:rsidRDefault="00FB7131" w:rsidP="00FB7131">
            <w:pPr>
              <w:pStyle w:val="Default"/>
              <w:rPr>
                <w:rFonts w:ascii="Times New Roman" w:hAnsi="Times New Roman" w:cs="Times New Roman"/>
                <w:iCs/>
                <w:sz w:val="22"/>
                <w:szCs w:val="22"/>
                <w:lang w:val="ro-RO"/>
              </w:rPr>
            </w:pPr>
            <w:r w:rsidRPr="00E16C0E">
              <w:rPr>
                <w:color w:val="auto"/>
                <w:lang w:val="ro-RO"/>
              </w:rPr>
              <w:t xml:space="preserve">- </w:t>
            </w:r>
            <w:r w:rsidRPr="00E16C0E">
              <w:rPr>
                <w:rFonts w:ascii="Times New Roman" w:hAnsi="Times New Roman" w:cs="Times New Roman"/>
                <w:iCs/>
                <w:sz w:val="22"/>
                <w:szCs w:val="22"/>
                <w:lang w:val="ro-RO"/>
              </w:rPr>
              <w:t>analizarea, din diferite perspective, a unei situații concrete de viață comunitară (educațională/locală), pentru exersarea luării unor decizii în cunoștință de cauză</w:t>
            </w:r>
          </w:p>
          <w:p w14:paraId="6A62D072" w14:textId="77777777" w:rsidR="002F7EF7" w:rsidRPr="00E16C0E" w:rsidRDefault="00FB7131" w:rsidP="00296183">
            <w:pPr>
              <w:autoSpaceDE w:val="0"/>
              <w:autoSpaceDN w:val="0"/>
              <w:adjustRightInd w:val="0"/>
              <w:rPr>
                <w:rFonts w:eastAsiaTheme="minorHAnsi"/>
                <w:color w:val="000000"/>
                <w:sz w:val="22"/>
                <w:szCs w:val="22"/>
              </w:rPr>
            </w:pPr>
            <w:r w:rsidRPr="00E16C0E">
              <w:rPr>
                <w:i/>
                <w:iCs/>
                <w:sz w:val="22"/>
                <w:szCs w:val="22"/>
              </w:rPr>
              <w:t xml:space="preserve"> </w:t>
            </w:r>
            <w:r w:rsidR="00AE1E84" w:rsidRPr="00E16C0E">
              <w:rPr>
                <w:rFonts w:eastAsiaTheme="minorHAnsi"/>
                <w:color w:val="000000"/>
                <w:sz w:val="22"/>
                <w:szCs w:val="22"/>
              </w:rPr>
              <w:t>- dezbatere despre necesitatea apelului la lege pentru respectarea drepturilor pe care le au.</w:t>
            </w:r>
          </w:p>
        </w:tc>
        <w:tc>
          <w:tcPr>
            <w:tcW w:w="4050" w:type="dxa"/>
          </w:tcPr>
          <w:p w14:paraId="6BE39AD3" w14:textId="77777777" w:rsidR="00C92342" w:rsidRPr="00E16C0E" w:rsidRDefault="00C92342" w:rsidP="00C92342">
            <w:pPr>
              <w:rPr>
                <w:rFonts w:cs="Fira Sans"/>
                <w:i/>
                <w:iCs/>
                <w:color w:val="000000"/>
                <w:sz w:val="22"/>
                <w:szCs w:val="22"/>
              </w:rPr>
            </w:pPr>
            <w:r w:rsidRPr="00E16C0E">
              <w:rPr>
                <w:rFonts w:cs="Fira Sans"/>
                <w:i/>
                <w:iCs/>
                <w:color w:val="000000"/>
                <w:sz w:val="22"/>
                <w:szCs w:val="22"/>
              </w:rPr>
              <w:t>Legea 544/2001, articolele 5 și 7</w:t>
            </w:r>
            <w:r w:rsidR="00AE1E84" w:rsidRPr="00E16C0E">
              <w:rPr>
                <w:sz w:val="22"/>
                <w:szCs w:val="22"/>
              </w:rPr>
              <w:t xml:space="preserve"> pagina 61, din manual</w:t>
            </w:r>
          </w:p>
          <w:p w14:paraId="15B782B2" w14:textId="77777777" w:rsidR="00635437" w:rsidRPr="00E16C0E" w:rsidRDefault="00635437" w:rsidP="00C92342">
            <w:pPr>
              <w:rPr>
                <w:color w:val="548DD4" w:themeColor="text2" w:themeTint="99"/>
                <w:sz w:val="22"/>
                <w:szCs w:val="22"/>
              </w:rPr>
            </w:pPr>
            <w:r w:rsidRPr="00E16C0E">
              <w:rPr>
                <w:rFonts w:cs="Fira Sans"/>
                <w:i/>
                <w:iCs/>
                <w:color w:val="000000"/>
                <w:sz w:val="22"/>
                <w:szCs w:val="22"/>
              </w:rPr>
              <w:t xml:space="preserve">- </w:t>
            </w:r>
            <w:r w:rsidRPr="00E16C0E">
              <w:rPr>
                <w:rFonts w:cs="Fira Sans"/>
                <w:iCs/>
                <w:color w:val="0070C0"/>
                <w:sz w:val="22"/>
                <w:szCs w:val="22"/>
              </w:rPr>
              <w:t>investigație a site-urilor instituțiilor locale/județene</w:t>
            </w:r>
            <w:r w:rsidR="00595B9F" w:rsidRPr="00E16C0E">
              <w:rPr>
                <w:rFonts w:cs="Fira Sans"/>
                <w:iCs/>
                <w:color w:val="548DD4" w:themeColor="text2" w:themeTint="99"/>
                <w:sz w:val="22"/>
                <w:szCs w:val="22"/>
              </w:rPr>
              <w:t xml:space="preserve"> </w:t>
            </w:r>
            <w:r w:rsidRPr="00E16C0E">
              <w:rPr>
                <w:rFonts w:cs="Fira Sans"/>
                <w:iCs/>
                <w:color w:val="548DD4" w:themeColor="text2" w:themeTint="99"/>
                <w:sz w:val="22"/>
                <w:szCs w:val="22"/>
              </w:rPr>
              <w:t xml:space="preserve"> </w:t>
            </w:r>
          </w:p>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872107" w:rsidRPr="00E16C0E" w14:paraId="59558A3A" w14:textId="77777777" w:rsidTr="00AE1E84">
              <w:trPr>
                <w:trHeight w:val="299"/>
              </w:trPr>
              <w:tc>
                <w:tcPr>
                  <w:tcW w:w="12240" w:type="dxa"/>
                </w:tcPr>
                <w:p w14:paraId="3C1DABD3" w14:textId="77777777" w:rsidR="00AE1E84" w:rsidRPr="00E16C0E" w:rsidRDefault="00AE1E84" w:rsidP="00872107">
                  <w:pPr>
                    <w:autoSpaceDE w:val="0"/>
                    <w:autoSpaceDN w:val="0"/>
                    <w:adjustRightInd w:val="0"/>
                    <w:rPr>
                      <w:rFonts w:eastAsiaTheme="minorHAnsi"/>
                      <w:color w:val="000000"/>
                      <w:sz w:val="23"/>
                      <w:szCs w:val="23"/>
                    </w:rPr>
                  </w:pPr>
                </w:p>
              </w:tc>
            </w:tr>
          </w:tbl>
          <w:p w14:paraId="41A4C556" w14:textId="77777777" w:rsidR="002F7EF7" w:rsidRPr="00E16C0E" w:rsidRDefault="00AE1E84" w:rsidP="00AE1E84">
            <w:pPr>
              <w:jc w:val="right"/>
              <w:rPr>
                <w:color w:val="FF0000"/>
                <w:sz w:val="22"/>
                <w:szCs w:val="22"/>
              </w:rPr>
            </w:pPr>
            <w:r w:rsidRPr="00E16C0E">
              <w:rPr>
                <w:color w:val="FF0000"/>
                <w:sz w:val="22"/>
                <w:szCs w:val="22"/>
              </w:rPr>
              <w:t>1 h</w:t>
            </w:r>
          </w:p>
        </w:tc>
        <w:tc>
          <w:tcPr>
            <w:tcW w:w="2184" w:type="dxa"/>
            <w:shd w:val="clear" w:color="auto" w:fill="auto"/>
          </w:tcPr>
          <w:p w14:paraId="69334E27" w14:textId="77777777" w:rsidR="002F7EF7" w:rsidRPr="00E16C0E" w:rsidRDefault="002F7EF7" w:rsidP="00173720">
            <w:pPr>
              <w:jc w:val="center"/>
              <w:rPr>
                <w:sz w:val="22"/>
                <w:szCs w:val="22"/>
              </w:rPr>
            </w:pPr>
            <w:r w:rsidRPr="00E16C0E">
              <w:rPr>
                <w:sz w:val="22"/>
                <w:szCs w:val="22"/>
              </w:rPr>
              <w:t>interevaluare</w:t>
            </w:r>
          </w:p>
          <w:p w14:paraId="704A2D2B" w14:textId="77777777" w:rsidR="002F7EF7" w:rsidRPr="00E16C0E" w:rsidRDefault="002F7EF7" w:rsidP="00173720">
            <w:pPr>
              <w:jc w:val="center"/>
              <w:rPr>
                <w:sz w:val="22"/>
                <w:szCs w:val="22"/>
              </w:rPr>
            </w:pPr>
          </w:p>
          <w:p w14:paraId="68B3C640" w14:textId="77777777" w:rsidR="002F7EF7" w:rsidRPr="00E16C0E" w:rsidRDefault="002F7EF7" w:rsidP="00173720">
            <w:pPr>
              <w:jc w:val="center"/>
              <w:rPr>
                <w:sz w:val="22"/>
                <w:szCs w:val="22"/>
              </w:rPr>
            </w:pPr>
          </w:p>
        </w:tc>
      </w:tr>
      <w:tr w:rsidR="002F7EF7" w:rsidRPr="00E16C0E" w14:paraId="3318660A" w14:textId="77777777" w:rsidTr="008A61C2">
        <w:trPr>
          <w:trHeight w:val="1700"/>
          <w:jc w:val="center"/>
        </w:trPr>
        <w:tc>
          <w:tcPr>
            <w:tcW w:w="1824" w:type="dxa"/>
            <w:vMerge w:val="restart"/>
          </w:tcPr>
          <w:p w14:paraId="736817F3" w14:textId="77777777" w:rsidR="00FB7131" w:rsidRPr="00E16C0E" w:rsidRDefault="00FB7131" w:rsidP="00FB7131">
            <w:pPr>
              <w:pStyle w:val="Default"/>
              <w:rPr>
                <w:rFonts w:ascii="Times New Roman" w:hAnsi="Times New Roman" w:cs="Times New Roman"/>
                <w:sz w:val="22"/>
                <w:szCs w:val="22"/>
                <w:lang w:val="ro-RO"/>
              </w:rPr>
            </w:pPr>
            <w:r w:rsidRPr="00E16C0E">
              <w:rPr>
                <w:rFonts w:ascii="Times New Roman" w:hAnsi="Times New Roman" w:cs="Times New Roman"/>
                <w:sz w:val="22"/>
                <w:szCs w:val="22"/>
                <w:lang w:val="ro-RO"/>
              </w:rPr>
              <w:t xml:space="preserve">Drepturile și libertățile cetățenești și respectarea legilor; limite ale libertății </w:t>
            </w:r>
          </w:p>
          <w:p w14:paraId="7B6BC121" w14:textId="77777777" w:rsidR="002F7EF7" w:rsidRPr="00E16C0E" w:rsidRDefault="002F7EF7" w:rsidP="00E425F8">
            <w:pPr>
              <w:pStyle w:val="NoSpacing"/>
              <w:spacing w:line="240" w:lineRule="auto"/>
              <w:rPr>
                <w:rFonts w:ascii="Times New Roman" w:hAnsi="Times New Roman"/>
              </w:rPr>
            </w:pPr>
          </w:p>
        </w:tc>
        <w:tc>
          <w:tcPr>
            <w:tcW w:w="1412" w:type="dxa"/>
          </w:tcPr>
          <w:p w14:paraId="6FDD18EE" w14:textId="77777777" w:rsidR="002F7EF7" w:rsidRPr="00E16C0E" w:rsidRDefault="002F7EF7" w:rsidP="00173720">
            <w:pPr>
              <w:jc w:val="center"/>
              <w:rPr>
                <w:rStyle w:val="Strong"/>
                <w:rFonts w:eastAsia="Calibri"/>
                <w:b w:val="0"/>
                <w:sz w:val="22"/>
                <w:szCs w:val="22"/>
                <w:shd w:val="clear" w:color="auto" w:fill="FFFFFF"/>
              </w:rPr>
            </w:pPr>
            <w:r w:rsidRPr="00E16C0E">
              <w:rPr>
                <w:rStyle w:val="Strong"/>
                <w:rFonts w:eastAsia="Calibri"/>
                <w:b w:val="0"/>
                <w:sz w:val="22"/>
                <w:szCs w:val="22"/>
                <w:shd w:val="clear" w:color="auto" w:fill="FFFFFF"/>
              </w:rPr>
              <w:t>1.</w:t>
            </w:r>
            <w:r w:rsidR="00FB3C02" w:rsidRPr="00E16C0E">
              <w:rPr>
                <w:rStyle w:val="Strong"/>
                <w:rFonts w:eastAsia="Calibri"/>
                <w:b w:val="0"/>
                <w:sz w:val="22"/>
                <w:szCs w:val="22"/>
                <w:shd w:val="clear" w:color="auto" w:fill="FFFFFF"/>
              </w:rPr>
              <w:t>1.</w:t>
            </w:r>
          </w:p>
        </w:tc>
        <w:tc>
          <w:tcPr>
            <w:tcW w:w="5248" w:type="dxa"/>
          </w:tcPr>
          <w:p w14:paraId="10124BBD" w14:textId="77777777" w:rsidR="002F7EF7" w:rsidRPr="00E16C0E" w:rsidRDefault="002F7EF7" w:rsidP="006E7204">
            <w:pPr>
              <w:rPr>
                <w:rStyle w:val="Strong"/>
                <w:rFonts w:eastAsia="Calibri"/>
                <w:b w:val="0"/>
                <w:sz w:val="22"/>
                <w:szCs w:val="22"/>
                <w:shd w:val="clear" w:color="auto" w:fill="FFFFFF"/>
              </w:rPr>
            </w:pPr>
            <w:r w:rsidRPr="00E16C0E">
              <w:rPr>
                <w:rStyle w:val="Strong"/>
                <w:rFonts w:eastAsia="Calibri"/>
                <w:b w:val="0"/>
                <w:sz w:val="22"/>
                <w:szCs w:val="22"/>
                <w:shd w:val="clear" w:color="auto" w:fill="FFFFFF"/>
              </w:rPr>
              <w:t>-</w:t>
            </w:r>
            <w:r w:rsidR="00C92342" w:rsidRPr="00E16C0E">
              <w:rPr>
                <w:rStyle w:val="Strong"/>
                <w:rFonts w:eastAsia="Calibri"/>
                <w:b w:val="0"/>
                <w:sz w:val="22"/>
                <w:szCs w:val="22"/>
                <w:shd w:val="clear" w:color="auto" w:fill="FFFFFF"/>
              </w:rPr>
              <w:t xml:space="preserve"> identificarea unor drepturi și a unor libertăți </w:t>
            </w:r>
            <w:r w:rsidR="00872107" w:rsidRPr="00E16C0E">
              <w:rPr>
                <w:rStyle w:val="Strong"/>
                <w:rFonts w:eastAsia="Calibri"/>
                <w:b w:val="0"/>
                <w:sz w:val="22"/>
                <w:szCs w:val="22"/>
                <w:shd w:val="clear" w:color="auto" w:fill="FFFFFF"/>
              </w:rPr>
              <w:t>pornind de la câteva imagini prezentate</w:t>
            </w:r>
          </w:p>
          <w:p w14:paraId="28F04D14" w14:textId="24ED2129" w:rsidR="00D8489D" w:rsidRPr="00E16C0E" w:rsidRDefault="0010166D" w:rsidP="0010166D">
            <w:pPr>
              <w:autoSpaceDE w:val="0"/>
              <w:autoSpaceDN w:val="0"/>
              <w:adjustRightInd w:val="0"/>
              <w:rPr>
                <w:rFonts w:eastAsiaTheme="minorHAnsi"/>
                <w:sz w:val="22"/>
                <w:szCs w:val="22"/>
              </w:rPr>
            </w:pPr>
            <w:r w:rsidRPr="00E16C0E">
              <w:rPr>
                <w:rFonts w:eastAsiaTheme="minorHAnsi"/>
                <w:sz w:val="22"/>
                <w:szCs w:val="22"/>
              </w:rPr>
              <w:t>-</w:t>
            </w:r>
            <w:r w:rsidR="008A250B">
              <w:rPr>
                <w:rFonts w:eastAsiaTheme="minorHAnsi"/>
                <w:sz w:val="22"/>
                <w:szCs w:val="22"/>
              </w:rPr>
              <w:t xml:space="preserve"> </w:t>
            </w:r>
            <w:r w:rsidR="00D8489D" w:rsidRPr="00E16C0E">
              <w:rPr>
                <w:rFonts w:eastAsiaTheme="minorHAnsi"/>
                <w:sz w:val="22"/>
                <w:szCs w:val="22"/>
              </w:rPr>
              <w:t>exerciții de asociere a drepturilor</w:t>
            </w:r>
            <w:r w:rsidR="000E073A" w:rsidRPr="00E16C0E">
              <w:rPr>
                <w:rFonts w:eastAsiaTheme="minorHAnsi"/>
                <w:sz w:val="22"/>
                <w:szCs w:val="22"/>
              </w:rPr>
              <w:t xml:space="preserve"> </w:t>
            </w:r>
            <w:r w:rsidR="00D8489D" w:rsidRPr="00E16C0E">
              <w:rPr>
                <w:rFonts w:eastAsiaTheme="minorHAnsi"/>
                <w:sz w:val="22"/>
                <w:szCs w:val="22"/>
              </w:rPr>
              <w:t>ș</w:t>
            </w:r>
            <w:r w:rsidR="00FB3C02" w:rsidRPr="00E16C0E">
              <w:rPr>
                <w:rFonts w:eastAsiaTheme="minorHAnsi"/>
                <w:sz w:val="22"/>
                <w:szCs w:val="22"/>
              </w:rPr>
              <w:t xml:space="preserve">i a </w:t>
            </w:r>
            <w:r w:rsidR="00D8489D" w:rsidRPr="00E16C0E">
              <w:rPr>
                <w:rFonts w:eastAsiaTheme="minorHAnsi"/>
                <w:sz w:val="22"/>
                <w:szCs w:val="22"/>
              </w:rPr>
              <w:t>responsabilităților</w:t>
            </w:r>
          </w:p>
          <w:p w14:paraId="25C9D3AE" w14:textId="381DF631" w:rsidR="00FB3C02" w:rsidRPr="00E16C0E" w:rsidRDefault="0010166D" w:rsidP="0010166D">
            <w:pPr>
              <w:autoSpaceDE w:val="0"/>
              <w:autoSpaceDN w:val="0"/>
              <w:adjustRightInd w:val="0"/>
              <w:rPr>
                <w:rFonts w:eastAsiaTheme="minorHAnsi"/>
                <w:sz w:val="22"/>
                <w:szCs w:val="22"/>
              </w:rPr>
            </w:pPr>
            <w:r w:rsidRPr="00E16C0E">
              <w:rPr>
                <w:rFonts w:eastAsiaTheme="minorHAnsi"/>
                <w:sz w:val="22"/>
                <w:szCs w:val="22"/>
              </w:rPr>
              <w:t>-</w:t>
            </w:r>
            <w:r w:rsidR="008A250B">
              <w:rPr>
                <w:rFonts w:eastAsiaTheme="minorHAnsi"/>
                <w:sz w:val="22"/>
                <w:szCs w:val="22"/>
              </w:rPr>
              <w:t xml:space="preserve"> </w:t>
            </w:r>
            <w:r w:rsidR="00FB3C02" w:rsidRPr="00E16C0E">
              <w:rPr>
                <w:rFonts w:eastAsiaTheme="minorHAnsi"/>
                <w:sz w:val="22"/>
                <w:szCs w:val="22"/>
              </w:rPr>
              <w:t>analiza modalităților de exprimare a formelor de libertate identificate</w:t>
            </w:r>
          </w:p>
          <w:p w14:paraId="4ACA84C4" w14:textId="707A7689" w:rsidR="003338D6" w:rsidRPr="00E16C0E" w:rsidRDefault="0010166D" w:rsidP="006E7204">
            <w:pPr>
              <w:autoSpaceDE w:val="0"/>
              <w:autoSpaceDN w:val="0"/>
              <w:adjustRightInd w:val="0"/>
              <w:rPr>
                <w:rStyle w:val="Strong"/>
                <w:rFonts w:eastAsiaTheme="minorHAnsi"/>
                <w:b w:val="0"/>
                <w:bCs w:val="0"/>
                <w:sz w:val="22"/>
                <w:szCs w:val="22"/>
              </w:rPr>
            </w:pPr>
            <w:r w:rsidRPr="00E16C0E">
              <w:rPr>
                <w:rFonts w:eastAsiaTheme="minorHAnsi"/>
                <w:sz w:val="22"/>
                <w:szCs w:val="22"/>
              </w:rPr>
              <w:t>-</w:t>
            </w:r>
            <w:r w:rsidR="008A250B">
              <w:rPr>
                <w:rFonts w:eastAsiaTheme="minorHAnsi"/>
                <w:sz w:val="22"/>
                <w:szCs w:val="22"/>
              </w:rPr>
              <w:t xml:space="preserve"> </w:t>
            </w:r>
            <w:r w:rsidR="00D8489D" w:rsidRPr="00E16C0E">
              <w:rPr>
                <w:rFonts w:eastAsiaTheme="minorHAnsi"/>
                <w:sz w:val="22"/>
                <w:szCs w:val="22"/>
              </w:rPr>
              <w:t>exerciții de argumentare a</w:t>
            </w:r>
            <w:r w:rsidR="000E073A" w:rsidRPr="00E16C0E">
              <w:rPr>
                <w:rFonts w:eastAsiaTheme="minorHAnsi"/>
                <w:sz w:val="22"/>
                <w:szCs w:val="22"/>
              </w:rPr>
              <w:t xml:space="preserve"> </w:t>
            </w:r>
            <w:r w:rsidR="00D8489D" w:rsidRPr="00E16C0E">
              <w:rPr>
                <w:rFonts w:eastAsiaTheme="minorHAnsi"/>
                <w:sz w:val="22"/>
                <w:szCs w:val="22"/>
              </w:rPr>
              <w:t>legăturii dintre lege și libertate</w:t>
            </w:r>
          </w:p>
        </w:tc>
        <w:tc>
          <w:tcPr>
            <w:tcW w:w="4050" w:type="dxa"/>
          </w:tcPr>
          <w:p w14:paraId="565422C7" w14:textId="77777777" w:rsidR="002F7EF7" w:rsidRPr="00E16C0E" w:rsidRDefault="003338D6" w:rsidP="00173720">
            <w:pPr>
              <w:rPr>
                <w:sz w:val="22"/>
                <w:szCs w:val="22"/>
              </w:rPr>
            </w:pPr>
            <w:r w:rsidRPr="00E16C0E">
              <w:rPr>
                <w:color w:val="0070C0"/>
                <w:sz w:val="22"/>
                <w:szCs w:val="22"/>
              </w:rPr>
              <w:t>activitate în echipe</w:t>
            </w:r>
            <w:r w:rsidR="00FB3C02" w:rsidRPr="00E16C0E">
              <w:rPr>
                <w:sz w:val="22"/>
                <w:szCs w:val="22"/>
              </w:rPr>
              <w:t>, scheme din manual, pagina 63</w:t>
            </w:r>
          </w:p>
          <w:p w14:paraId="2A3E6A34" w14:textId="77777777" w:rsidR="008A250B" w:rsidRDefault="00872107" w:rsidP="00655318">
            <w:pPr>
              <w:autoSpaceDE w:val="0"/>
              <w:autoSpaceDN w:val="0"/>
              <w:adjustRightInd w:val="0"/>
              <w:rPr>
                <w:rFonts w:eastAsiaTheme="minorHAnsi"/>
                <w:color w:val="000000"/>
                <w:sz w:val="22"/>
                <w:szCs w:val="22"/>
              </w:rPr>
            </w:pPr>
            <w:r w:rsidRPr="00E16C0E">
              <w:rPr>
                <w:rFonts w:eastAsiaTheme="minorHAnsi"/>
                <w:color w:val="000000"/>
                <w:sz w:val="22"/>
                <w:szCs w:val="22"/>
              </w:rPr>
              <w:t>imagini</w:t>
            </w:r>
            <w:r w:rsidR="008A250B">
              <w:rPr>
                <w:rFonts w:eastAsiaTheme="minorHAnsi"/>
                <w:color w:val="000000"/>
                <w:sz w:val="22"/>
                <w:szCs w:val="22"/>
              </w:rPr>
              <w:t>-</w:t>
            </w:r>
            <w:r w:rsidRPr="00E16C0E">
              <w:rPr>
                <w:rFonts w:eastAsiaTheme="minorHAnsi"/>
                <w:color w:val="000000"/>
                <w:sz w:val="22"/>
                <w:szCs w:val="22"/>
              </w:rPr>
              <w:t xml:space="preserve">suport, în format digital </w:t>
            </w:r>
            <w:r w:rsidR="0010166D" w:rsidRPr="00E16C0E">
              <w:rPr>
                <w:rFonts w:eastAsiaTheme="minorHAnsi"/>
                <w:sz w:val="22"/>
                <w:szCs w:val="22"/>
              </w:rPr>
              <w:t xml:space="preserve"> </w:t>
            </w:r>
            <w:r w:rsidRPr="00E16C0E">
              <w:rPr>
                <w:rFonts w:eastAsiaTheme="minorHAnsi"/>
                <w:color w:val="000000"/>
                <w:sz w:val="22"/>
                <w:szCs w:val="22"/>
              </w:rPr>
              <w:t xml:space="preserve">sau </w:t>
            </w:r>
          </w:p>
          <w:p w14:paraId="74C70262" w14:textId="28BB0869" w:rsidR="002F7EF7" w:rsidRPr="00E16C0E" w:rsidRDefault="00872107" w:rsidP="00655318">
            <w:pPr>
              <w:autoSpaceDE w:val="0"/>
              <w:autoSpaceDN w:val="0"/>
              <w:adjustRightInd w:val="0"/>
              <w:rPr>
                <w:rFonts w:eastAsiaTheme="minorHAnsi"/>
                <w:sz w:val="22"/>
                <w:szCs w:val="22"/>
              </w:rPr>
            </w:pPr>
            <w:r w:rsidRPr="00E16C0E">
              <w:rPr>
                <w:rFonts w:eastAsiaTheme="minorHAnsi"/>
                <w:color w:val="000000"/>
                <w:sz w:val="22"/>
                <w:szCs w:val="22"/>
              </w:rPr>
              <w:t xml:space="preserve">non-digital pentru identificarea unor </w:t>
            </w:r>
            <w:r w:rsidRPr="00E16C0E">
              <w:rPr>
                <w:rStyle w:val="Strong"/>
                <w:rFonts w:eastAsia="Calibri"/>
                <w:b w:val="0"/>
                <w:sz w:val="22"/>
                <w:szCs w:val="22"/>
                <w:shd w:val="clear" w:color="auto" w:fill="FFFFFF"/>
              </w:rPr>
              <w:t>drepturi și a unor libertăți</w:t>
            </w:r>
          </w:p>
          <w:p w14:paraId="11B35E7E" w14:textId="77777777" w:rsidR="002F7EF7" w:rsidRPr="00E16C0E" w:rsidRDefault="002F7EF7" w:rsidP="00173720">
            <w:pPr>
              <w:rPr>
                <w:sz w:val="22"/>
                <w:szCs w:val="22"/>
              </w:rPr>
            </w:pPr>
            <w:r w:rsidRPr="00E16C0E">
              <w:rPr>
                <w:sz w:val="22"/>
                <w:szCs w:val="22"/>
              </w:rPr>
              <w:t>exercițiul</w:t>
            </w:r>
          </w:p>
        </w:tc>
        <w:tc>
          <w:tcPr>
            <w:tcW w:w="2184" w:type="dxa"/>
            <w:shd w:val="clear" w:color="auto" w:fill="auto"/>
          </w:tcPr>
          <w:p w14:paraId="293CC90A" w14:textId="77777777" w:rsidR="00FB3C02" w:rsidRPr="00E16C0E" w:rsidRDefault="00FB3C02" w:rsidP="00FB3C02">
            <w:pPr>
              <w:autoSpaceDE w:val="0"/>
              <w:autoSpaceDN w:val="0"/>
              <w:adjustRightInd w:val="0"/>
              <w:jc w:val="center"/>
              <w:rPr>
                <w:rFonts w:eastAsiaTheme="minorHAnsi"/>
                <w:color w:val="000000"/>
                <w:sz w:val="22"/>
                <w:szCs w:val="22"/>
              </w:rPr>
            </w:pPr>
            <w:r w:rsidRPr="00E16C0E">
              <w:rPr>
                <w:rFonts w:eastAsiaTheme="minorHAnsi"/>
                <w:iCs/>
                <w:color w:val="000000"/>
                <w:sz w:val="22"/>
                <w:szCs w:val="22"/>
              </w:rPr>
              <w:t>Evaluare formativă</w:t>
            </w:r>
          </w:p>
          <w:p w14:paraId="1BF94021" w14:textId="77777777" w:rsidR="00FB3C02" w:rsidRPr="00E16C0E" w:rsidRDefault="00FB3C02" w:rsidP="00FB3C02">
            <w:pPr>
              <w:jc w:val="center"/>
              <w:rPr>
                <w:sz w:val="22"/>
                <w:szCs w:val="22"/>
              </w:rPr>
            </w:pPr>
            <w:r w:rsidRPr="00E16C0E">
              <w:rPr>
                <w:sz w:val="22"/>
                <w:szCs w:val="22"/>
              </w:rPr>
              <w:t>realizată prin observarea sistematică a elevilor</w:t>
            </w:r>
          </w:p>
          <w:p w14:paraId="441DEE02" w14:textId="77777777" w:rsidR="00FB3C02" w:rsidRPr="00E16C0E" w:rsidRDefault="00FB3C02" w:rsidP="00FB3C02">
            <w:pPr>
              <w:rPr>
                <w:sz w:val="22"/>
                <w:szCs w:val="22"/>
              </w:rPr>
            </w:pPr>
          </w:p>
          <w:p w14:paraId="4B408929" w14:textId="77777777" w:rsidR="00FB3C02" w:rsidRPr="00E16C0E" w:rsidRDefault="00FB3C02" w:rsidP="00FB3C02">
            <w:pPr>
              <w:rPr>
                <w:sz w:val="22"/>
                <w:szCs w:val="22"/>
              </w:rPr>
            </w:pPr>
          </w:p>
          <w:p w14:paraId="05DAB9D9" w14:textId="77777777" w:rsidR="002F7EF7" w:rsidRPr="00E16C0E" w:rsidRDefault="002F7EF7" w:rsidP="00173720">
            <w:pPr>
              <w:jc w:val="center"/>
              <w:rPr>
                <w:sz w:val="22"/>
                <w:szCs w:val="22"/>
              </w:rPr>
            </w:pPr>
          </w:p>
        </w:tc>
      </w:tr>
      <w:tr w:rsidR="00655318" w:rsidRPr="00E16C0E" w14:paraId="4EC8D420" w14:textId="77777777" w:rsidTr="008A61C2">
        <w:trPr>
          <w:trHeight w:val="1250"/>
          <w:jc w:val="center"/>
        </w:trPr>
        <w:tc>
          <w:tcPr>
            <w:tcW w:w="1824" w:type="dxa"/>
            <w:vMerge/>
          </w:tcPr>
          <w:p w14:paraId="4A0F6DEA" w14:textId="77777777" w:rsidR="00655318" w:rsidRPr="00E16C0E" w:rsidRDefault="00655318" w:rsidP="00FB7131">
            <w:pPr>
              <w:pStyle w:val="Default"/>
              <w:rPr>
                <w:rFonts w:ascii="Times New Roman" w:hAnsi="Times New Roman" w:cs="Times New Roman"/>
                <w:sz w:val="22"/>
                <w:szCs w:val="22"/>
                <w:lang w:val="ro-RO"/>
              </w:rPr>
            </w:pPr>
          </w:p>
        </w:tc>
        <w:tc>
          <w:tcPr>
            <w:tcW w:w="1412" w:type="dxa"/>
          </w:tcPr>
          <w:p w14:paraId="4CF89382" w14:textId="77777777" w:rsidR="00655318" w:rsidRPr="00E16C0E" w:rsidRDefault="00FB3C02" w:rsidP="00173720">
            <w:pPr>
              <w:jc w:val="center"/>
              <w:rPr>
                <w:rStyle w:val="Strong"/>
                <w:rFonts w:eastAsia="Calibri"/>
                <w:b w:val="0"/>
                <w:sz w:val="22"/>
                <w:szCs w:val="22"/>
                <w:shd w:val="clear" w:color="auto" w:fill="FFFFFF"/>
              </w:rPr>
            </w:pPr>
            <w:r w:rsidRPr="00E16C0E">
              <w:rPr>
                <w:rStyle w:val="Strong"/>
                <w:rFonts w:eastAsia="Calibri"/>
                <w:b w:val="0"/>
                <w:sz w:val="22"/>
                <w:szCs w:val="22"/>
                <w:shd w:val="clear" w:color="auto" w:fill="FFFFFF"/>
              </w:rPr>
              <w:t>1.2.</w:t>
            </w:r>
          </w:p>
        </w:tc>
        <w:tc>
          <w:tcPr>
            <w:tcW w:w="5248" w:type="dxa"/>
          </w:tcPr>
          <w:p w14:paraId="773FB279" w14:textId="377D205D" w:rsidR="00655318" w:rsidRPr="00E16C0E" w:rsidRDefault="00655318" w:rsidP="006E7204">
            <w:pPr>
              <w:rPr>
                <w:rStyle w:val="Strong"/>
                <w:rFonts w:eastAsia="Calibri"/>
                <w:b w:val="0"/>
                <w:sz w:val="22"/>
                <w:szCs w:val="22"/>
                <w:shd w:val="clear" w:color="auto" w:fill="FFFFFF"/>
              </w:rPr>
            </w:pPr>
            <w:r w:rsidRPr="00E16C0E">
              <w:rPr>
                <w:rStyle w:val="Strong"/>
                <w:rFonts w:eastAsia="Calibri"/>
                <w:b w:val="0"/>
                <w:sz w:val="22"/>
                <w:szCs w:val="22"/>
                <w:shd w:val="clear" w:color="auto" w:fill="FFFFFF"/>
              </w:rPr>
              <w:t>-</w:t>
            </w:r>
            <w:r w:rsidR="008A250B">
              <w:rPr>
                <w:rStyle w:val="Strong"/>
                <w:rFonts w:eastAsia="Calibri"/>
                <w:b w:val="0"/>
                <w:sz w:val="22"/>
                <w:szCs w:val="22"/>
                <w:shd w:val="clear" w:color="auto" w:fill="FFFFFF"/>
              </w:rPr>
              <w:t xml:space="preserve"> </w:t>
            </w:r>
            <w:r w:rsidRPr="00E16C0E">
              <w:rPr>
                <w:rStyle w:val="Strong"/>
                <w:rFonts w:eastAsia="Calibri"/>
                <w:b w:val="0"/>
                <w:sz w:val="22"/>
                <w:szCs w:val="22"/>
                <w:shd w:val="clear" w:color="auto" w:fill="FFFFFF"/>
              </w:rPr>
              <w:t>activitate de reflectare asupra unor citate referitoare la libertate și construirea unei definiții posibile a libertății</w:t>
            </w:r>
          </w:p>
        </w:tc>
        <w:tc>
          <w:tcPr>
            <w:tcW w:w="4050" w:type="dxa"/>
          </w:tcPr>
          <w:p w14:paraId="61AEBA66" w14:textId="77777777" w:rsidR="00655318" w:rsidRPr="00E16C0E" w:rsidRDefault="00FB3C02" w:rsidP="00655318">
            <w:pPr>
              <w:rPr>
                <w:sz w:val="22"/>
                <w:szCs w:val="22"/>
              </w:rPr>
            </w:pPr>
            <w:r w:rsidRPr="00E16C0E">
              <w:rPr>
                <w:sz w:val="22"/>
                <w:szCs w:val="22"/>
              </w:rPr>
              <w:t>m</w:t>
            </w:r>
            <w:r w:rsidR="00655318" w:rsidRPr="00E16C0E">
              <w:rPr>
                <w:sz w:val="22"/>
                <w:szCs w:val="22"/>
              </w:rPr>
              <w:t xml:space="preserve">etoda </w:t>
            </w:r>
            <w:r w:rsidR="00655318" w:rsidRPr="00E16C0E">
              <w:rPr>
                <w:i/>
                <w:sz w:val="22"/>
                <w:szCs w:val="22"/>
              </w:rPr>
              <w:t>open space</w:t>
            </w:r>
            <w:r w:rsidR="00655318" w:rsidRPr="00E16C0E">
              <w:rPr>
                <w:sz w:val="22"/>
                <w:szCs w:val="22"/>
              </w:rPr>
              <w:t xml:space="preserve">: se împarte clasa în patru echipe, fiecare primind spre analiză un alt citat </w:t>
            </w:r>
          </w:p>
          <w:p w14:paraId="0731D15F" w14:textId="77777777" w:rsidR="00655318" w:rsidRPr="00E16C0E" w:rsidRDefault="00655318" w:rsidP="00FB3C02">
            <w:pPr>
              <w:rPr>
                <w:sz w:val="22"/>
                <w:szCs w:val="22"/>
              </w:rPr>
            </w:pPr>
            <w:r w:rsidRPr="00E16C0E">
              <w:rPr>
                <w:sz w:val="22"/>
                <w:szCs w:val="22"/>
              </w:rPr>
              <w:t xml:space="preserve">- </w:t>
            </w:r>
            <w:r w:rsidRPr="00E16C0E">
              <w:rPr>
                <w:color w:val="0070C0"/>
                <w:sz w:val="22"/>
                <w:szCs w:val="22"/>
              </w:rPr>
              <w:t xml:space="preserve">activitate </w:t>
            </w:r>
            <w:r w:rsidR="00FB3C02" w:rsidRPr="00E16C0E">
              <w:rPr>
                <w:color w:val="0070C0"/>
                <w:sz w:val="22"/>
                <w:szCs w:val="22"/>
              </w:rPr>
              <w:t>pe echipe</w:t>
            </w:r>
            <w:r w:rsidR="00FB3C02" w:rsidRPr="00E16C0E">
              <w:rPr>
                <w:sz w:val="22"/>
                <w:szCs w:val="22"/>
              </w:rPr>
              <w:t>, urmată de</w:t>
            </w:r>
            <w:r w:rsidR="00FB3C02" w:rsidRPr="00E16C0E">
              <w:rPr>
                <w:color w:val="4F81BD" w:themeColor="accent1"/>
                <w:sz w:val="22"/>
                <w:szCs w:val="22"/>
              </w:rPr>
              <w:t xml:space="preserve"> </w:t>
            </w:r>
            <w:r w:rsidR="00FB3C02" w:rsidRPr="00E16C0E">
              <w:rPr>
                <w:color w:val="0070C0"/>
                <w:sz w:val="22"/>
                <w:szCs w:val="22"/>
              </w:rPr>
              <w:t>activitate frontală</w:t>
            </w:r>
          </w:p>
        </w:tc>
        <w:tc>
          <w:tcPr>
            <w:tcW w:w="2184" w:type="dxa"/>
            <w:shd w:val="clear" w:color="auto" w:fill="auto"/>
          </w:tcPr>
          <w:p w14:paraId="1D39D5B9" w14:textId="77777777" w:rsidR="00655318" w:rsidRPr="00E16C0E" w:rsidRDefault="00FB3C02" w:rsidP="00173720">
            <w:pPr>
              <w:jc w:val="center"/>
              <w:rPr>
                <w:sz w:val="22"/>
                <w:szCs w:val="22"/>
              </w:rPr>
            </w:pPr>
            <w:r w:rsidRPr="00E16C0E">
              <w:rPr>
                <w:sz w:val="22"/>
                <w:szCs w:val="22"/>
              </w:rPr>
              <w:t>evaluare continuă, orală</w:t>
            </w:r>
          </w:p>
        </w:tc>
      </w:tr>
      <w:tr w:rsidR="002F7EF7" w:rsidRPr="00E16C0E" w14:paraId="2C64AB25" w14:textId="77777777" w:rsidTr="008A61C2">
        <w:trPr>
          <w:trHeight w:val="1052"/>
          <w:jc w:val="center"/>
        </w:trPr>
        <w:tc>
          <w:tcPr>
            <w:tcW w:w="1824" w:type="dxa"/>
            <w:vMerge/>
          </w:tcPr>
          <w:p w14:paraId="097EB921" w14:textId="77777777" w:rsidR="002F7EF7" w:rsidRPr="00E16C0E" w:rsidRDefault="002F7EF7" w:rsidP="00173720">
            <w:pPr>
              <w:pStyle w:val="NoSpacing"/>
              <w:spacing w:line="240" w:lineRule="auto"/>
              <w:rPr>
                <w:rFonts w:ascii="Times New Roman" w:hAnsi="Times New Roman"/>
                <w:b/>
                <w:bCs/>
              </w:rPr>
            </w:pPr>
          </w:p>
        </w:tc>
        <w:tc>
          <w:tcPr>
            <w:tcW w:w="1412" w:type="dxa"/>
          </w:tcPr>
          <w:p w14:paraId="5D90D0DF" w14:textId="77777777" w:rsidR="002F7EF7" w:rsidRPr="00E16C0E" w:rsidRDefault="002F7EF7" w:rsidP="00173720">
            <w:pPr>
              <w:jc w:val="center"/>
              <w:rPr>
                <w:b/>
                <w:sz w:val="22"/>
                <w:szCs w:val="22"/>
              </w:rPr>
            </w:pPr>
            <w:r w:rsidRPr="00E16C0E">
              <w:rPr>
                <w:rStyle w:val="Strong"/>
                <w:rFonts w:eastAsia="Calibri"/>
                <w:b w:val="0"/>
                <w:sz w:val="22"/>
                <w:szCs w:val="22"/>
                <w:shd w:val="clear" w:color="auto" w:fill="FFFFFF"/>
              </w:rPr>
              <w:t>2.3.</w:t>
            </w:r>
          </w:p>
        </w:tc>
        <w:tc>
          <w:tcPr>
            <w:tcW w:w="5248" w:type="dxa"/>
          </w:tcPr>
          <w:p w14:paraId="17A9E975" w14:textId="77777777" w:rsidR="002F7EF7" w:rsidRPr="00E16C0E" w:rsidRDefault="002F7EF7" w:rsidP="0010166D">
            <w:pPr>
              <w:rPr>
                <w:color w:val="000000"/>
                <w:sz w:val="22"/>
                <w:szCs w:val="22"/>
              </w:rPr>
            </w:pPr>
            <w:r w:rsidRPr="00E16C0E">
              <w:rPr>
                <w:rStyle w:val="Strong"/>
                <w:rFonts w:eastAsia="Calibri"/>
                <w:sz w:val="22"/>
                <w:szCs w:val="22"/>
                <w:shd w:val="clear" w:color="auto" w:fill="FFFFFF"/>
              </w:rPr>
              <w:t>-</w:t>
            </w:r>
            <w:r w:rsidR="00872107" w:rsidRPr="00E16C0E">
              <w:rPr>
                <w:rStyle w:val="Strong"/>
                <w:rFonts w:eastAsia="Calibri"/>
                <w:b w:val="0"/>
                <w:sz w:val="22"/>
                <w:szCs w:val="22"/>
                <w:shd w:val="clear" w:color="auto" w:fill="FFFFFF"/>
              </w:rPr>
              <w:t xml:space="preserve"> </w:t>
            </w:r>
            <w:r w:rsidR="00655318" w:rsidRPr="00E16C0E">
              <w:rPr>
                <w:color w:val="000000"/>
                <w:sz w:val="22"/>
                <w:szCs w:val="22"/>
              </w:rPr>
              <w:t>identificarea, în cazul fiecărui articol, a limitelor legale între care poate fi exercitată libertatea consemnată și condițiile impuse, astfel încât</w:t>
            </w:r>
            <w:r w:rsidR="00FB3C02" w:rsidRPr="00E16C0E">
              <w:rPr>
                <w:color w:val="000000"/>
                <w:sz w:val="22"/>
                <w:szCs w:val="22"/>
              </w:rPr>
              <w:t>,</w:t>
            </w:r>
            <w:r w:rsidR="00655318" w:rsidRPr="00E16C0E">
              <w:rPr>
                <w:color w:val="000000"/>
                <w:sz w:val="22"/>
                <w:szCs w:val="22"/>
              </w:rPr>
              <w:t xml:space="preserve"> prin exercitarea acestei libertăți</w:t>
            </w:r>
            <w:r w:rsidR="00FB3C02" w:rsidRPr="00E16C0E">
              <w:rPr>
                <w:color w:val="000000"/>
                <w:sz w:val="22"/>
                <w:szCs w:val="22"/>
              </w:rPr>
              <w:t>,</w:t>
            </w:r>
            <w:r w:rsidR="00655318" w:rsidRPr="00E16C0E">
              <w:rPr>
                <w:color w:val="000000"/>
                <w:sz w:val="22"/>
                <w:szCs w:val="22"/>
              </w:rPr>
              <w:t xml:space="preserve"> să fie respectată și libertatea celorlalți</w:t>
            </w:r>
          </w:p>
        </w:tc>
        <w:tc>
          <w:tcPr>
            <w:tcW w:w="4050" w:type="dxa"/>
          </w:tcPr>
          <w:p w14:paraId="6C6DFD4D" w14:textId="77777777" w:rsidR="00872107" w:rsidRPr="00E16C0E" w:rsidRDefault="00655318" w:rsidP="00173720">
            <w:pPr>
              <w:rPr>
                <w:sz w:val="22"/>
                <w:szCs w:val="22"/>
              </w:rPr>
            </w:pPr>
            <w:r w:rsidRPr="00E16C0E">
              <w:rPr>
                <w:rFonts w:cs="Fira Sans"/>
                <w:color w:val="000000"/>
              </w:rPr>
              <w:t>articolele 29 și 30 din Constituția României</w:t>
            </w:r>
          </w:p>
          <w:p w14:paraId="529B5DF8" w14:textId="77777777" w:rsidR="002F7EF7" w:rsidRPr="00E16C0E" w:rsidRDefault="00655318" w:rsidP="00173720">
            <w:pPr>
              <w:rPr>
                <w:color w:val="0070C0"/>
                <w:sz w:val="22"/>
                <w:szCs w:val="22"/>
              </w:rPr>
            </w:pPr>
            <w:r w:rsidRPr="00E16C0E">
              <w:rPr>
                <w:color w:val="0070C0"/>
                <w:sz w:val="22"/>
                <w:szCs w:val="22"/>
              </w:rPr>
              <w:t>problematizarea</w:t>
            </w:r>
          </w:p>
          <w:p w14:paraId="2D70DB9F" w14:textId="77777777" w:rsidR="002F7EF7" w:rsidRPr="00E16C0E" w:rsidRDefault="002F7EF7" w:rsidP="00173720">
            <w:pPr>
              <w:rPr>
                <w:color w:val="0070C0"/>
                <w:sz w:val="22"/>
                <w:szCs w:val="22"/>
              </w:rPr>
            </w:pPr>
            <w:r w:rsidRPr="00E16C0E">
              <w:rPr>
                <w:color w:val="0070C0"/>
                <w:sz w:val="22"/>
                <w:szCs w:val="22"/>
              </w:rPr>
              <w:t>activitate frontală</w:t>
            </w:r>
          </w:p>
          <w:p w14:paraId="5DA62526" w14:textId="77777777" w:rsidR="007D5F3F" w:rsidRPr="00E16C0E" w:rsidRDefault="007D5F3F" w:rsidP="00296183">
            <w:pPr>
              <w:jc w:val="right"/>
              <w:rPr>
                <w:color w:val="0070C0"/>
                <w:sz w:val="22"/>
                <w:szCs w:val="22"/>
              </w:rPr>
            </w:pPr>
            <w:r w:rsidRPr="00E16C0E">
              <w:rPr>
                <w:color w:val="FF0000"/>
                <w:sz w:val="22"/>
                <w:szCs w:val="22"/>
              </w:rPr>
              <w:t>1 h</w:t>
            </w:r>
          </w:p>
        </w:tc>
        <w:tc>
          <w:tcPr>
            <w:tcW w:w="2184" w:type="dxa"/>
            <w:shd w:val="clear" w:color="auto" w:fill="auto"/>
          </w:tcPr>
          <w:p w14:paraId="49EBFA19" w14:textId="77777777" w:rsidR="002F7EF7" w:rsidRPr="00E16C0E" w:rsidRDefault="002F7EF7" w:rsidP="00173720">
            <w:pPr>
              <w:jc w:val="center"/>
              <w:rPr>
                <w:sz w:val="22"/>
                <w:szCs w:val="22"/>
              </w:rPr>
            </w:pPr>
            <w:r w:rsidRPr="00E16C0E">
              <w:rPr>
                <w:sz w:val="22"/>
                <w:szCs w:val="22"/>
              </w:rPr>
              <w:t>interevaluare</w:t>
            </w:r>
          </w:p>
          <w:p w14:paraId="7CE65C02" w14:textId="77777777" w:rsidR="002F7EF7" w:rsidRPr="00E16C0E" w:rsidRDefault="002F7EF7" w:rsidP="006E7204">
            <w:pPr>
              <w:rPr>
                <w:sz w:val="22"/>
                <w:szCs w:val="22"/>
              </w:rPr>
            </w:pPr>
          </w:p>
        </w:tc>
      </w:tr>
      <w:tr w:rsidR="002F7EF7" w:rsidRPr="00E16C0E" w14:paraId="79752426" w14:textId="77777777" w:rsidTr="008A61C2">
        <w:trPr>
          <w:trHeight w:val="521"/>
          <w:jc w:val="center"/>
        </w:trPr>
        <w:tc>
          <w:tcPr>
            <w:tcW w:w="1824" w:type="dxa"/>
            <w:vMerge w:val="restart"/>
          </w:tcPr>
          <w:p w14:paraId="2D066C01" w14:textId="77777777" w:rsidR="00E425F8" w:rsidRPr="00E16C0E" w:rsidRDefault="00E425F8" w:rsidP="00E425F8">
            <w:pPr>
              <w:pStyle w:val="Default"/>
              <w:rPr>
                <w:rFonts w:ascii="Times New Roman" w:hAnsi="Times New Roman" w:cs="Times New Roman"/>
                <w:sz w:val="22"/>
                <w:szCs w:val="22"/>
                <w:lang w:val="ro-RO"/>
              </w:rPr>
            </w:pPr>
            <w:r w:rsidRPr="00E16C0E">
              <w:rPr>
                <w:rFonts w:ascii="Times New Roman" w:hAnsi="Times New Roman" w:cs="Times New Roman"/>
                <w:lang w:val="ro-RO"/>
              </w:rPr>
              <w:t xml:space="preserve"> </w:t>
            </w:r>
            <w:r w:rsidRPr="00E16C0E">
              <w:rPr>
                <w:rFonts w:ascii="Times New Roman" w:hAnsi="Times New Roman" w:cs="Times New Roman"/>
                <w:sz w:val="22"/>
                <w:szCs w:val="22"/>
                <w:lang w:val="ro-RO"/>
              </w:rPr>
              <w:t>Justiția ca instituție de apărare și de înfăptuire a dreptății; egalitatea în fața legii și acce</w:t>
            </w:r>
            <w:r w:rsidR="006E7204" w:rsidRPr="00E16C0E">
              <w:rPr>
                <w:rFonts w:ascii="Times New Roman" w:hAnsi="Times New Roman" w:cs="Times New Roman"/>
                <w:sz w:val="22"/>
                <w:szCs w:val="22"/>
                <w:lang w:val="ro-RO"/>
              </w:rPr>
              <w:t>sul la justiție al cetățenilor</w:t>
            </w:r>
          </w:p>
          <w:p w14:paraId="6A6A39BA" w14:textId="77777777" w:rsidR="002F7EF7" w:rsidRPr="00E16C0E" w:rsidRDefault="002F7EF7" w:rsidP="00173720">
            <w:pPr>
              <w:pStyle w:val="NoSpacing"/>
              <w:spacing w:line="240" w:lineRule="auto"/>
              <w:rPr>
                <w:rFonts w:ascii="Times New Roman" w:hAnsi="Times New Roman"/>
                <w:b/>
                <w:bCs/>
                <w:sz w:val="24"/>
                <w:szCs w:val="24"/>
              </w:rPr>
            </w:pPr>
          </w:p>
          <w:p w14:paraId="08358CD5" w14:textId="77777777" w:rsidR="002F7EF7" w:rsidRPr="00E16C0E" w:rsidRDefault="002F7EF7" w:rsidP="00173720">
            <w:pPr>
              <w:pStyle w:val="NoSpacing"/>
              <w:spacing w:line="240" w:lineRule="auto"/>
              <w:rPr>
                <w:rFonts w:ascii="Times New Roman" w:hAnsi="Times New Roman"/>
                <w:b/>
                <w:bCs/>
                <w:sz w:val="24"/>
                <w:szCs w:val="24"/>
              </w:rPr>
            </w:pPr>
          </w:p>
          <w:p w14:paraId="09688F50" w14:textId="77777777" w:rsidR="002F7EF7" w:rsidRPr="00E16C0E" w:rsidRDefault="002F7EF7" w:rsidP="00173720">
            <w:pPr>
              <w:pStyle w:val="NoSpacing"/>
              <w:spacing w:line="240" w:lineRule="auto"/>
              <w:rPr>
                <w:rFonts w:ascii="Times New Roman" w:hAnsi="Times New Roman"/>
                <w:b/>
                <w:bCs/>
                <w:sz w:val="24"/>
                <w:szCs w:val="24"/>
              </w:rPr>
            </w:pPr>
          </w:p>
          <w:p w14:paraId="0B4EB1EE" w14:textId="77777777" w:rsidR="002F7EF7" w:rsidRPr="00E16C0E" w:rsidRDefault="002F7EF7" w:rsidP="00173720">
            <w:pPr>
              <w:pStyle w:val="NoSpacing"/>
              <w:spacing w:line="240" w:lineRule="auto"/>
              <w:rPr>
                <w:rFonts w:ascii="Times New Roman" w:hAnsi="Times New Roman"/>
                <w:b/>
                <w:bCs/>
                <w:sz w:val="24"/>
                <w:szCs w:val="24"/>
              </w:rPr>
            </w:pPr>
          </w:p>
        </w:tc>
        <w:tc>
          <w:tcPr>
            <w:tcW w:w="1412" w:type="dxa"/>
          </w:tcPr>
          <w:p w14:paraId="650C9DF9" w14:textId="77777777" w:rsidR="002F7EF7" w:rsidRPr="00E16C0E" w:rsidRDefault="002F7EF7" w:rsidP="00173720">
            <w:pPr>
              <w:jc w:val="center"/>
              <w:rPr>
                <w:rFonts w:eastAsia="Arial"/>
                <w:sz w:val="22"/>
                <w:szCs w:val="22"/>
              </w:rPr>
            </w:pPr>
            <w:r w:rsidRPr="00E16C0E">
              <w:rPr>
                <w:rFonts w:eastAsia="Arial"/>
                <w:sz w:val="22"/>
                <w:szCs w:val="22"/>
              </w:rPr>
              <w:lastRenderedPageBreak/>
              <w:t>1.1</w:t>
            </w:r>
          </w:p>
        </w:tc>
        <w:tc>
          <w:tcPr>
            <w:tcW w:w="5248" w:type="dxa"/>
          </w:tcPr>
          <w:p w14:paraId="3015413C" w14:textId="77777777" w:rsidR="0010166D" w:rsidRPr="00E16C0E" w:rsidRDefault="002F7EF7" w:rsidP="00296183">
            <w:pPr>
              <w:tabs>
                <w:tab w:val="left" w:pos="980"/>
              </w:tabs>
              <w:spacing w:line="248" w:lineRule="auto"/>
              <w:ind w:right="180"/>
              <w:rPr>
                <w:rFonts w:cs="Fira Sans"/>
                <w:color w:val="000000"/>
                <w:sz w:val="22"/>
                <w:szCs w:val="22"/>
              </w:rPr>
            </w:pPr>
            <w:r w:rsidRPr="00E16C0E">
              <w:rPr>
                <w:rStyle w:val="fontstyle21"/>
                <w:rFonts w:ascii="Times New Roman" w:hAnsi="Times New Roman"/>
              </w:rPr>
              <w:t>-</w:t>
            </w:r>
            <w:r w:rsidR="006E7204" w:rsidRPr="00E16C0E">
              <w:rPr>
                <w:rStyle w:val="fontstyle21"/>
                <w:rFonts w:ascii="Times New Roman" w:hAnsi="Times New Roman"/>
              </w:rPr>
              <w:t xml:space="preserve"> construirea unor enunțuri corecte, pentru utilizarea</w:t>
            </w:r>
            <w:r w:rsidRPr="00E16C0E">
              <w:rPr>
                <w:rFonts w:eastAsia="Arial"/>
                <w:sz w:val="22"/>
                <w:szCs w:val="22"/>
              </w:rPr>
              <w:t xml:space="preserve"> </w:t>
            </w:r>
            <w:r w:rsidR="006E7204" w:rsidRPr="00E16C0E">
              <w:rPr>
                <w:rFonts w:eastAsia="Arial"/>
                <w:sz w:val="22"/>
                <w:szCs w:val="22"/>
              </w:rPr>
              <w:t xml:space="preserve">unor </w:t>
            </w:r>
            <w:r w:rsidRPr="00E16C0E">
              <w:rPr>
                <w:rFonts w:eastAsia="Arial"/>
                <w:sz w:val="22"/>
                <w:szCs w:val="22"/>
              </w:rPr>
              <w:t>ter</w:t>
            </w:r>
            <w:r w:rsidR="006E7204" w:rsidRPr="00E16C0E">
              <w:rPr>
                <w:rFonts w:eastAsia="Arial"/>
                <w:sz w:val="22"/>
                <w:szCs w:val="22"/>
              </w:rPr>
              <w:t xml:space="preserve">meni definitorii pentru domeniu: magistrat, avocat, procuror, </w:t>
            </w:r>
            <w:r w:rsidR="006E7204" w:rsidRPr="00E16C0E">
              <w:rPr>
                <w:rFonts w:cs="Fira Sans"/>
                <w:color w:val="000000"/>
                <w:sz w:val="22"/>
                <w:szCs w:val="22"/>
              </w:rPr>
              <w:t>secție penală, civilă, secție de</w:t>
            </w:r>
            <w:r w:rsidR="0010166D" w:rsidRPr="00E16C0E">
              <w:rPr>
                <w:rFonts w:cs="Fira Sans"/>
                <w:color w:val="000000"/>
                <w:sz w:val="22"/>
                <w:szCs w:val="22"/>
              </w:rPr>
              <w:t xml:space="preserve"> </w:t>
            </w:r>
            <w:r w:rsidR="006E7204" w:rsidRPr="00E16C0E">
              <w:rPr>
                <w:rFonts w:cs="Fira Sans"/>
                <w:color w:val="000000"/>
                <w:sz w:val="22"/>
                <w:szCs w:val="22"/>
              </w:rPr>
              <w:t>contencios administrativ a instanței de judecată</w:t>
            </w:r>
          </w:p>
          <w:p w14:paraId="3A74643A" w14:textId="564F5099" w:rsidR="007D5F3F" w:rsidRPr="00E16C0E" w:rsidRDefault="007D5F3F" w:rsidP="00296183">
            <w:pPr>
              <w:tabs>
                <w:tab w:val="left" w:pos="980"/>
              </w:tabs>
              <w:spacing w:line="248" w:lineRule="auto"/>
              <w:ind w:right="180"/>
              <w:rPr>
                <w:rFonts w:cs="Fira Sans"/>
                <w:color w:val="000000"/>
                <w:sz w:val="22"/>
                <w:szCs w:val="22"/>
              </w:rPr>
            </w:pPr>
            <w:r w:rsidRPr="00E16C0E">
              <w:rPr>
                <w:rFonts w:cs="Fira Sans"/>
                <w:color w:val="000000"/>
                <w:sz w:val="22"/>
                <w:szCs w:val="22"/>
              </w:rPr>
              <w:t>-</w:t>
            </w:r>
            <w:r w:rsidR="008A250B">
              <w:rPr>
                <w:rFonts w:cs="Fira Sans"/>
                <w:color w:val="000000"/>
                <w:sz w:val="22"/>
                <w:szCs w:val="22"/>
              </w:rPr>
              <w:t xml:space="preserve"> </w:t>
            </w:r>
            <w:r w:rsidRPr="00E16C0E">
              <w:rPr>
                <w:rFonts w:cs="Fira Sans"/>
                <w:color w:val="000000"/>
                <w:sz w:val="22"/>
                <w:szCs w:val="22"/>
              </w:rPr>
              <w:t>exerciții de documentare privind atribuțiile judecărilor, avocaților, procurorilor</w:t>
            </w:r>
          </w:p>
        </w:tc>
        <w:tc>
          <w:tcPr>
            <w:tcW w:w="4050" w:type="dxa"/>
          </w:tcPr>
          <w:p w14:paraId="1E35DF36" w14:textId="3BD3DBFE" w:rsidR="002F7EF7" w:rsidRPr="00E16C0E" w:rsidRDefault="006E7204" w:rsidP="00173720">
            <w:pPr>
              <w:rPr>
                <w:color w:val="0070C0"/>
                <w:sz w:val="22"/>
                <w:szCs w:val="22"/>
              </w:rPr>
            </w:pPr>
            <w:r w:rsidRPr="00E16C0E">
              <w:rPr>
                <w:sz w:val="22"/>
                <w:szCs w:val="22"/>
              </w:rPr>
              <w:t xml:space="preserve"> -</w:t>
            </w:r>
            <w:r w:rsidR="008A250B">
              <w:rPr>
                <w:sz w:val="22"/>
                <w:szCs w:val="22"/>
              </w:rPr>
              <w:t xml:space="preserve"> </w:t>
            </w:r>
            <w:r w:rsidRPr="00E16C0E">
              <w:rPr>
                <w:color w:val="0070C0"/>
                <w:sz w:val="22"/>
                <w:szCs w:val="22"/>
              </w:rPr>
              <w:t xml:space="preserve">activitate </w:t>
            </w:r>
            <w:r w:rsidR="007D5F3F" w:rsidRPr="00E16C0E">
              <w:rPr>
                <w:color w:val="0070C0"/>
                <w:sz w:val="22"/>
                <w:szCs w:val="22"/>
              </w:rPr>
              <w:t>individuală</w:t>
            </w:r>
            <w:r w:rsidR="007D5F3F" w:rsidRPr="00E16C0E">
              <w:rPr>
                <w:sz w:val="22"/>
                <w:szCs w:val="22"/>
              </w:rPr>
              <w:t>, urmată de</w:t>
            </w:r>
            <w:r w:rsidR="007D5F3F" w:rsidRPr="00E16C0E">
              <w:rPr>
                <w:color w:val="4F81BD" w:themeColor="accent1"/>
                <w:sz w:val="22"/>
                <w:szCs w:val="22"/>
              </w:rPr>
              <w:t xml:space="preserve"> </w:t>
            </w:r>
            <w:r w:rsidR="007D5F3F" w:rsidRPr="00E16C0E">
              <w:rPr>
                <w:color w:val="0070C0"/>
                <w:sz w:val="22"/>
                <w:szCs w:val="22"/>
              </w:rPr>
              <w:t>activitate frontală</w:t>
            </w:r>
          </w:p>
          <w:p w14:paraId="13C0E1CD" w14:textId="77777777" w:rsidR="007D5F3F" w:rsidRPr="00E16C0E" w:rsidRDefault="007D5F3F" w:rsidP="00173720">
            <w:pPr>
              <w:rPr>
                <w:color w:val="0070C0"/>
                <w:sz w:val="22"/>
                <w:szCs w:val="22"/>
              </w:rPr>
            </w:pPr>
          </w:p>
          <w:p w14:paraId="69A33E60" w14:textId="77777777" w:rsidR="007D5F3F" w:rsidRPr="00E16C0E" w:rsidRDefault="007D5F3F" w:rsidP="00173720">
            <w:pPr>
              <w:rPr>
                <w:color w:val="0070C0"/>
                <w:sz w:val="22"/>
                <w:szCs w:val="22"/>
              </w:rPr>
            </w:pPr>
          </w:p>
          <w:p w14:paraId="369CDEF6" w14:textId="77777777" w:rsidR="007D5F3F" w:rsidRPr="00E16C0E" w:rsidRDefault="007D5F3F" w:rsidP="00173720">
            <w:pPr>
              <w:rPr>
                <w:color w:val="0070C0"/>
                <w:sz w:val="22"/>
                <w:szCs w:val="22"/>
              </w:rPr>
            </w:pPr>
          </w:p>
          <w:p w14:paraId="3B226766" w14:textId="77777777" w:rsidR="007D5F3F" w:rsidRPr="00E16C0E" w:rsidRDefault="007D5F3F" w:rsidP="00173720">
            <w:pPr>
              <w:rPr>
                <w:sz w:val="22"/>
                <w:szCs w:val="22"/>
              </w:rPr>
            </w:pPr>
          </w:p>
        </w:tc>
        <w:tc>
          <w:tcPr>
            <w:tcW w:w="2184" w:type="dxa"/>
            <w:shd w:val="clear" w:color="auto" w:fill="auto"/>
          </w:tcPr>
          <w:p w14:paraId="31E57A57" w14:textId="77777777" w:rsidR="002F7EF7" w:rsidRPr="00E16C0E" w:rsidRDefault="007D5F3F" w:rsidP="007D5F3F">
            <w:pPr>
              <w:jc w:val="center"/>
              <w:rPr>
                <w:sz w:val="22"/>
                <w:szCs w:val="22"/>
              </w:rPr>
            </w:pPr>
            <w:r w:rsidRPr="00E16C0E">
              <w:rPr>
                <w:sz w:val="22"/>
                <w:szCs w:val="22"/>
              </w:rPr>
              <w:t>i</w:t>
            </w:r>
            <w:r w:rsidR="002F7EF7" w:rsidRPr="00E16C0E">
              <w:rPr>
                <w:sz w:val="22"/>
                <w:szCs w:val="22"/>
              </w:rPr>
              <w:t>nterevaluare</w:t>
            </w:r>
          </w:p>
          <w:p w14:paraId="4B931D9E" w14:textId="77777777" w:rsidR="007D5F3F" w:rsidRPr="00E16C0E" w:rsidRDefault="007D5F3F" w:rsidP="007D5F3F">
            <w:pPr>
              <w:jc w:val="center"/>
              <w:rPr>
                <w:sz w:val="22"/>
                <w:szCs w:val="22"/>
              </w:rPr>
            </w:pPr>
          </w:p>
          <w:p w14:paraId="65E41136" w14:textId="77777777" w:rsidR="007D5F3F" w:rsidRPr="00E16C0E" w:rsidRDefault="007D5F3F" w:rsidP="007D5F3F">
            <w:pPr>
              <w:jc w:val="center"/>
              <w:rPr>
                <w:sz w:val="22"/>
                <w:szCs w:val="22"/>
              </w:rPr>
            </w:pPr>
            <w:r w:rsidRPr="00E16C0E">
              <w:rPr>
                <w:sz w:val="22"/>
                <w:szCs w:val="22"/>
              </w:rPr>
              <w:t>evaluare continuă, orală</w:t>
            </w:r>
          </w:p>
        </w:tc>
      </w:tr>
      <w:tr w:rsidR="002F7EF7" w:rsidRPr="00E16C0E" w14:paraId="66060FE3" w14:textId="77777777" w:rsidTr="008A61C2">
        <w:trPr>
          <w:trHeight w:val="1295"/>
          <w:jc w:val="center"/>
        </w:trPr>
        <w:tc>
          <w:tcPr>
            <w:tcW w:w="1824" w:type="dxa"/>
            <w:vMerge/>
          </w:tcPr>
          <w:p w14:paraId="1DF8B659" w14:textId="77777777" w:rsidR="002F7EF7" w:rsidRPr="00E16C0E" w:rsidRDefault="002F7EF7" w:rsidP="00173720">
            <w:pPr>
              <w:pStyle w:val="NoSpacing"/>
              <w:spacing w:line="240" w:lineRule="auto"/>
              <w:rPr>
                <w:rFonts w:ascii="Times New Roman" w:hAnsi="Times New Roman"/>
                <w:sz w:val="24"/>
                <w:szCs w:val="24"/>
              </w:rPr>
            </w:pPr>
          </w:p>
        </w:tc>
        <w:tc>
          <w:tcPr>
            <w:tcW w:w="1412" w:type="dxa"/>
          </w:tcPr>
          <w:p w14:paraId="69784793" w14:textId="77777777" w:rsidR="002F7EF7" w:rsidRPr="00E16C0E" w:rsidRDefault="002F7EF7" w:rsidP="00173720">
            <w:pPr>
              <w:jc w:val="center"/>
              <w:rPr>
                <w:b/>
                <w:sz w:val="22"/>
                <w:szCs w:val="22"/>
              </w:rPr>
            </w:pPr>
            <w:r w:rsidRPr="00E16C0E">
              <w:rPr>
                <w:rStyle w:val="Strong"/>
                <w:rFonts w:eastAsia="Calibri"/>
                <w:b w:val="0"/>
                <w:sz w:val="22"/>
                <w:szCs w:val="22"/>
                <w:shd w:val="clear" w:color="auto" w:fill="FFFFFF"/>
              </w:rPr>
              <w:t>3.1</w:t>
            </w:r>
          </w:p>
        </w:tc>
        <w:tc>
          <w:tcPr>
            <w:tcW w:w="5248" w:type="dxa"/>
          </w:tcPr>
          <w:p w14:paraId="465ECB09" w14:textId="2A22B46E" w:rsidR="00EC26A0" w:rsidRPr="00E16C0E" w:rsidRDefault="00EC26A0" w:rsidP="00633A8A">
            <w:pPr>
              <w:rPr>
                <w:rFonts w:cs="Fira Sans"/>
                <w:color w:val="000000"/>
                <w:sz w:val="22"/>
                <w:szCs w:val="22"/>
              </w:rPr>
            </w:pPr>
            <w:r w:rsidRPr="00E16C0E">
              <w:rPr>
                <w:rFonts w:cs="Fira Sans"/>
                <w:color w:val="000000"/>
                <w:sz w:val="22"/>
                <w:szCs w:val="22"/>
              </w:rPr>
              <w:t xml:space="preserve">- exerciții de argumentare a dreptului la apărarea în </w:t>
            </w:r>
            <w:r w:rsidR="00E16C0E" w:rsidRPr="00E16C0E">
              <w:rPr>
                <w:rFonts w:cs="Fira Sans"/>
                <w:color w:val="000000"/>
                <w:sz w:val="22"/>
                <w:szCs w:val="22"/>
              </w:rPr>
              <w:t>justiție</w:t>
            </w:r>
            <w:r w:rsidRPr="00E16C0E">
              <w:rPr>
                <w:rFonts w:cs="Fira Sans"/>
                <w:color w:val="000000"/>
                <w:sz w:val="22"/>
                <w:szCs w:val="22"/>
              </w:rPr>
              <w:t xml:space="preserve"> a cetățenilor</w:t>
            </w:r>
          </w:p>
          <w:p w14:paraId="3DA0030B" w14:textId="77777777" w:rsidR="00D8489D" w:rsidRPr="00E16C0E" w:rsidRDefault="007D5F3F" w:rsidP="00EC26A0">
            <w:pPr>
              <w:rPr>
                <w:sz w:val="22"/>
                <w:szCs w:val="22"/>
              </w:rPr>
            </w:pPr>
            <w:r w:rsidRPr="00E16C0E">
              <w:rPr>
                <w:rFonts w:cs="Fira Sans"/>
                <w:color w:val="000000"/>
                <w:sz w:val="22"/>
                <w:szCs w:val="22"/>
              </w:rPr>
              <w:t xml:space="preserve">- argumentarea pro sau contra deciziei CEDO pe baza Art. 8 din Convenție și a cazului prezentat </w:t>
            </w:r>
          </w:p>
        </w:tc>
        <w:tc>
          <w:tcPr>
            <w:tcW w:w="4050" w:type="dxa"/>
          </w:tcPr>
          <w:p w14:paraId="3EA1909E" w14:textId="77777777" w:rsidR="00EC26A0" w:rsidRPr="00E16C0E" w:rsidRDefault="00EC26A0" w:rsidP="00EC26A0">
            <w:pPr>
              <w:rPr>
                <w:color w:val="0070C0"/>
                <w:sz w:val="22"/>
                <w:szCs w:val="22"/>
              </w:rPr>
            </w:pPr>
            <w:r w:rsidRPr="00E16C0E">
              <w:rPr>
                <w:color w:val="0070C0"/>
                <w:sz w:val="22"/>
                <w:szCs w:val="22"/>
              </w:rPr>
              <w:t>- activitate frontală</w:t>
            </w:r>
          </w:p>
          <w:p w14:paraId="5735CC26" w14:textId="77777777" w:rsidR="00EC26A0" w:rsidRPr="00E16C0E" w:rsidRDefault="00EC26A0" w:rsidP="007D5F3F">
            <w:pPr>
              <w:rPr>
                <w:color w:val="0070C0"/>
                <w:sz w:val="22"/>
                <w:szCs w:val="22"/>
              </w:rPr>
            </w:pPr>
          </w:p>
          <w:p w14:paraId="45E5A3F9" w14:textId="49AB7404" w:rsidR="00D8489D" w:rsidRPr="00E16C0E" w:rsidRDefault="006E7204" w:rsidP="00D8489D">
            <w:pPr>
              <w:rPr>
                <w:sz w:val="22"/>
                <w:szCs w:val="22"/>
              </w:rPr>
            </w:pPr>
            <w:r w:rsidRPr="00E16C0E">
              <w:rPr>
                <w:color w:val="0070C0"/>
                <w:sz w:val="22"/>
                <w:szCs w:val="22"/>
              </w:rPr>
              <w:t>-</w:t>
            </w:r>
            <w:r w:rsidR="008A250B">
              <w:rPr>
                <w:color w:val="0070C0"/>
                <w:sz w:val="22"/>
                <w:szCs w:val="22"/>
              </w:rPr>
              <w:t xml:space="preserve"> </w:t>
            </w:r>
            <w:r w:rsidR="002F7EF7" w:rsidRPr="00E16C0E">
              <w:rPr>
                <w:color w:val="0070C0"/>
                <w:sz w:val="22"/>
                <w:szCs w:val="22"/>
              </w:rPr>
              <w:t>activitate frontală</w:t>
            </w:r>
            <w:r w:rsidR="007D5F3F" w:rsidRPr="00E16C0E">
              <w:rPr>
                <w:sz w:val="22"/>
                <w:szCs w:val="22"/>
              </w:rPr>
              <w:t xml:space="preserve">, pe baza cazului prezentat </w:t>
            </w:r>
            <w:r w:rsidR="007D5F3F" w:rsidRPr="00E16C0E">
              <w:rPr>
                <w:rFonts w:cs="Fira Sans"/>
                <w:sz w:val="22"/>
                <w:szCs w:val="22"/>
              </w:rPr>
              <w:t>în manual, la Studiu de caz, pagina 67</w:t>
            </w:r>
          </w:p>
        </w:tc>
        <w:tc>
          <w:tcPr>
            <w:tcW w:w="2184" w:type="dxa"/>
            <w:shd w:val="clear" w:color="auto" w:fill="auto"/>
          </w:tcPr>
          <w:p w14:paraId="15D05CF4" w14:textId="77777777" w:rsidR="007D5F3F" w:rsidRPr="00E16C0E" w:rsidRDefault="007D5F3F" w:rsidP="007D5F3F">
            <w:pPr>
              <w:autoSpaceDE w:val="0"/>
              <w:autoSpaceDN w:val="0"/>
              <w:adjustRightInd w:val="0"/>
              <w:jc w:val="center"/>
              <w:rPr>
                <w:rFonts w:eastAsiaTheme="minorHAnsi"/>
                <w:color w:val="000000"/>
                <w:sz w:val="22"/>
                <w:szCs w:val="22"/>
              </w:rPr>
            </w:pPr>
            <w:r w:rsidRPr="00E16C0E">
              <w:rPr>
                <w:rFonts w:eastAsiaTheme="minorHAnsi"/>
                <w:iCs/>
                <w:color w:val="000000"/>
                <w:sz w:val="22"/>
                <w:szCs w:val="22"/>
              </w:rPr>
              <w:t>Evaluare formativă</w:t>
            </w:r>
          </w:p>
          <w:p w14:paraId="758AB9C7" w14:textId="77777777" w:rsidR="002F7EF7" w:rsidRPr="00E16C0E" w:rsidRDefault="007D5F3F" w:rsidP="00C15D57">
            <w:pPr>
              <w:jc w:val="center"/>
              <w:rPr>
                <w:sz w:val="22"/>
                <w:szCs w:val="22"/>
              </w:rPr>
            </w:pPr>
            <w:r w:rsidRPr="00E16C0E">
              <w:rPr>
                <w:sz w:val="22"/>
                <w:szCs w:val="22"/>
              </w:rPr>
              <w:t>realizată prin observarea sistematică a elevilor</w:t>
            </w:r>
          </w:p>
        </w:tc>
      </w:tr>
      <w:tr w:rsidR="002F7EF7" w:rsidRPr="00E16C0E" w14:paraId="5C81A004" w14:textId="77777777" w:rsidTr="008A61C2">
        <w:trPr>
          <w:trHeight w:val="1700"/>
          <w:jc w:val="center"/>
        </w:trPr>
        <w:tc>
          <w:tcPr>
            <w:tcW w:w="1824" w:type="dxa"/>
            <w:vMerge/>
          </w:tcPr>
          <w:p w14:paraId="119C5667" w14:textId="77777777" w:rsidR="002F7EF7" w:rsidRPr="00E16C0E" w:rsidRDefault="002F7EF7" w:rsidP="00173720">
            <w:pPr>
              <w:pStyle w:val="NoSpacing"/>
              <w:spacing w:line="240" w:lineRule="auto"/>
              <w:rPr>
                <w:rFonts w:ascii="Times New Roman" w:hAnsi="Times New Roman"/>
                <w:sz w:val="24"/>
                <w:szCs w:val="24"/>
              </w:rPr>
            </w:pPr>
          </w:p>
        </w:tc>
        <w:tc>
          <w:tcPr>
            <w:tcW w:w="1412" w:type="dxa"/>
          </w:tcPr>
          <w:p w14:paraId="35AB6637" w14:textId="77777777" w:rsidR="002F7EF7" w:rsidRPr="00E16C0E" w:rsidRDefault="002F7EF7" w:rsidP="00173720">
            <w:pPr>
              <w:jc w:val="center"/>
              <w:rPr>
                <w:rFonts w:eastAsia="Arial"/>
                <w:sz w:val="22"/>
                <w:szCs w:val="22"/>
              </w:rPr>
            </w:pPr>
            <w:r w:rsidRPr="00E16C0E">
              <w:rPr>
                <w:rFonts w:eastAsia="Arial"/>
                <w:sz w:val="22"/>
                <w:szCs w:val="22"/>
              </w:rPr>
              <w:t>2</w:t>
            </w:r>
            <w:r w:rsidR="00633A8A" w:rsidRPr="00E16C0E">
              <w:rPr>
                <w:rFonts w:eastAsia="Arial"/>
                <w:sz w:val="22"/>
                <w:szCs w:val="22"/>
              </w:rPr>
              <w:t>.3</w:t>
            </w:r>
          </w:p>
          <w:p w14:paraId="0B7D19AF" w14:textId="77777777" w:rsidR="002F7EF7" w:rsidRPr="00E16C0E" w:rsidRDefault="002F7EF7" w:rsidP="00173720">
            <w:pPr>
              <w:jc w:val="center"/>
              <w:rPr>
                <w:rFonts w:eastAsia="Arial"/>
                <w:sz w:val="22"/>
                <w:szCs w:val="22"/>
              </w:rPr>
            </w:pPr>
          </w:p>
          <w:p w14:paraId="594F0FE9" w14:textId="77777777" w:rsidR="002F7EF7" w:rsidRPr="00E16C0E" w:rsidRDefault="002F7EF7" w:rsidP="00173720">
            <w:pPr>
              <w:rPr>
                <w:rStyle w:val="Strong"/>
                <w:rFonts w:eastAsia="Calibri"/>
                <w:b w:val="0"/>
                <w:sz w:val="22"/>
                <w:szCs w:val="22"/>
                <w:shd w:val="clear" w:color="auto" w:fill="FFFFFF"/>
              </w:rPr>
            </w:pPr>
          </w:p>
        </w:tc>
        <w:tc>
          <w:tcPr>
            <w:tcW w:w="5248" w:type="dxa"/>
          </w:tcPr>
          <w:p w14:paraId="49224678" w14:textId="518EA800" w:rsidR="00EC26A0" w:rsidRPr="00E16C0E" w:rsidRDefault="00EC26A0" w:rsidP="0010166D">
            <w:pPr>
              <w:pStyle w:val="Pa112"/>
              <w:spacing w:after="40"/>
              <w:jc w:val="both"/>
              <w:rPr>
                <w:rFonts w:ascii="Times New Roman" w:hAnsi="Times New Roman" w:cs="Times New Roman"/>
                <w:color w:val="000000"/>
                <w:sz w:val="22"/>
                <w:szCs w:val="22"/>
                <w:lang w:val="ro-RO"/>
              </w:rPr>
            </w:pPr>
            <w:r w:rsidRPr="00E16C0E">
              <w:rPr>
                <w:rFonts w:ascii="Times New Roman" w:hAnsi="Times New Roman" w:cs="Times New Roman"/>
                <w:color w:val="000000"/>
                <w:sz w:val="22"/>
                <w:szCs w:val="22"/>
                <w:lang w:val="ro-RO"/>
              </w:rPr>
              <w:t>-</w:t>
            </w:r>
            <w:r w:rsidR="008A250B">
              <w:rPr>
                <w:rFonts w:ascii="Times New Roman" w:hAnsi="Times New Roman" w:cs="Times New Roman"/>
                <w:color w:val="000000"/>
                <w:sz w:val="22"/>
                <w:szCs w:val="22"/>
                <w:lang w:val="ro-RO"/>
              </w:rPr>
              <w:t xml:space="preserve"> </w:t>
            </w:r>
            <w:r w:rsidRPr="00E16C0E">
              <w:rPr>
                <w:rFonts w:ascii="Times New Roman" w:hAnsi="Times New Roman" w:cs="Times New Roman"/>
                <w:color w:val="000000"/>
                <w:sz w:val="22"/>
                <w:szCs w:val="22"/>
                <w:lang w:val="ro-RO"/>
              </w:rPr>
              <w:t xml:space="preserve">analiza faptelor indicate, pentru care sunt prevăzute pedepse în legislația penală </w:t>
            </w:r>
          </w:p>
          <w:p w14:paraId="42F647DB" w14:textId="77777777" w:rsidR="002F05B9" w:rsidRPr="00E16C0E" w:rsidRDefault="002F05B9" w:rsidP="0010166D">
            <w:pPr>
              <w:rPr>
                <w:rFonts w:eastAsiaTheme="minorHAnsi"/>
                <w:sz w:val="22"/>
                <w:szCs w:val="22"/>
              </w:rPr>
            </w:pPr>
            <w:r w:rsidRPr="00E16C0E">
              <w:rPr>
                <w:rFonts w:eastAsiaTheme="minorHAnsi"/>
                <w:sz w:val="22"/>
                <w:szCs w:val="22"/>
              </w:rPr>
              <w:t>- dezbaterea unor cazuri reale sau imaginare de încălcare a unor drepturi</w:t>
            </w:r>
          </w:p>
          <w:p w14:paraId="573E9626" w14:textId="77777777" w:rsidR="0015324C" w:rsidRDefault="0010166D" w:rsidP="0010166D">
            <w:pPr>
              <w:pStyle w:val="Default"/>
              <w:jc w:val="both"/>
              <w:rPr>
                <w:rFonts w:ascii="Times New Roman" w:hAnsi="Times New Roman" w:cs="Times New Roman"/>
                <w:sz w:val="22"/>
                <w:szCs w:val="22"/>
                <w:lang w:val="ro-RO"/>
              </w:rPr>
            </w:pPr>
            <w:r w:rsidRPr="00E16C0E">
              <w:rPr>
                <w:rFonts w:ascii="Times New Roman" w:hAnsi="Times New Roman" w:cs="Times New Roman"/>
                <w:sz w:val="22"/>
                <w:szCs w:val="22"/>
                <w:lang w:val="ro-RO"/>
              </w:rPr>
              <w:t>- dramatizări ale unor practici și procese democratice, activități ale unor autorități sau instituții</w:t>
            </w:r>
            <w:r w:rsidR="0015324C">
              <w:rPr>
                <w:rFonts w:ascii="Times New Roman" w:hAnsi="Times New Roman" w:cs="Times New Roman"/>
                <w:sz w:val="22"/>
                <w:szCs w:val="22"/>
                <w:lang w:val="ro-RO"/>
              </w:rPr>
              <w:t>,</w:t>
            </w:r>
            <w:r w:rsidRPr="00E16C0E">
              <w:rPr>
                <w:rFonts w:ascii="Times New Roman" w:hAnsi="Times New Roman" w:cs="Times New Roman"/>
                <w:sz w:val="22"/>
                <w:szCs w:val="22"/>
                <w:lang w:val="ro-RO"/>
              </w:rPr>
              <w:t xml:space="preserve"> activitatea </w:t>
            </w:r>
          </w:p>
          <w:p w14:paraId="7D2F635D" w14:textId="4557E024" w:rsidR="0010166D" w:rsidRPr="00E16C0E" w:rsidRDefault="0010166D" w:rsidP="0010166D">
            <w:pPr>
              <w:pStyle w:val="Default"/>
              <w:jc w:val="both"/>
              <w:rPr>
                <w:rFonts w:ascii="Times New Roman" w:hAnsi="Times New Roman" w:cs="Times New Roman"/>
                <w:sz w:val="22"/>
                <w:szCs w:val="22"/>
                <w:lang w:val="ro-RO"/>
              </w:rPr>
            </w:pPr>
            <w:r w:rsidRPr="00E16C0E">
              <w:rPr>
                <w:rFonts w:ascii="Times New Roman" w:hAnsi="Times New Roman" w:cs="Times New Roman"/>
                <w:sz w:val="22"/>
                <w:szCs w:val="22"/>
                <w:lang w:val="ro-RO"/>
              </w:rPr>
              <w:t>într-o instanță de judecată sau proces</w:t>
            </w:r>
          </w:p>
          <w:p w14:paraId="1E03D994" w14:textId="77777777" w:rsidR="00EC26A0" w:rsidRPr="00E16C0E" w:rsidRDefault="00EC26A0" w:rsidP="006E7204">
            <w:pPr>
              <w:rPr>
                <w:rStyle w:val="Strong"/>
                <w:rFonts w:eastAsia="Calibri"/>
                <w:b w:val="0"/>
                <w:sz w:val="22"/>
                <w:szCs w:val="22"/>
                <w:shd w:val="clear" w:color="auto" w:fill="FFFFFF"/>
              </w:rPr>
            </w:pPr>
          </w:p>
        </w:tc>
        <w:tc>
          <w:tcPr>
            <w:tcW w:w="4050" w:type="dxa"/>
          </w:tcPr>
          <w:p w14:paraId="14BEC0BC" w14:textId="745E4677" w:rsidR="0010166D" w:rsidRPr="00E16C0E" w:rsidRDefault="002F05B9" w:rsidP="00296183">
            <w:pPr>
              <w:rPr>
                <w:color w:val="000000"/>
                <w:sz w:val="22"/>
                <w:szCs w:val="22"/>
              </w:rPr>
            </w:pPr>
            <w:r w:rsidRPr="00E16C0E">
              <w:rPr>
                <w:color w:val="0070C0"/>
                <w:sz w:val="22"/>
                <w:szCs w:val="22"/>
              </w:rPr>
              <w:t>-</w:t>
            </w:r>
            <w:r w:rsidR="0015324C">
              <w:rPr>
                <w:color w:val="0070C0"/>
                <w:sz w:val="22"/>
                <w:szCs w:val="22"/>
              </w:rPr>
              <w:t xml:space="preserve"> </w:t>
            </w:r>
            <w:r w:rsidR="002F7EF7" w:rsidRPr="00E16C0E">
              <w:rPr>
                <w:color w:val="0070C0"/>
                <w:sz w:val="22"/>
                <w:szCs w:val="22"/>
              </w:rPr>
              <w:t xml:space="preserve">activitate </w:t>
            </w:r>
            <w:r w:rsidRPr="00E16C0E">
              <w:rPr>
                <w:color w:val="0070C0"/>
                <w:sz w:val="22"/>
                <w:szCs w:val="22"/>
              </w:rPr>
              <w:t xml:space="preserve">pe echipe; </w:t>
            </w:r>
            <w:r w:rsidRPr="00E16C0E">
              <w:rPr>
                <w:sz w:val="22"/>
                <w:szCs w:val="22"/>
              </w:rPr>
              <w:t>pentru fiecare faptă descrisă la pagina 69</w:t>
            </w:r>
            <w:r w:rsidRPr="00E16C0E">
              <w:rPr>
                <w:color w:val="000000"/>
                <w:sz w:val="22"/>
                <w:szCs w:val="22"/>
              </w:rPr>
              <w:t>, elevii vor da câte un  exemplu adecvat apoi, r</w:t>
            </w:r>
            <w:r w:rsidR="00EC26A0" w:rsidRPr="00E16C0E">
              <w:rPr>
                <w:color w:val="000000"/>
                <w:sz w:val="22"/>
                <w:szCs w:val="22"/>
              </w:rPr>
              <w:t xml:space="preserve">espectând modelul de pe pagina anterioară, în care este prezentat procesul penal, </w:t>
            </w:r>
            <w:r w:rsidRPr="00E16C0E">
              <w:rPr>
                <w:color w:val="000000"/>
                <w:sz w:val="22"/>
                <w:szCs w:val="22"/>
              </w:rPr>
              <w:t>se stabilesc</w:t>
            </w:r>
            <w:r w:rsidR="00EC26A0" w:rsidRPr="00E16C0E">
              <w:rPr>
                <w:color w:val="000000"/>
                <w:sz w:val="22"/>
                <w:szCs w:val="22"/>
              </w:rPr>
              <w:t xml:space="preserve"> </w:t>
            </w:r>
            <w:r w:rsidRPr="00E16C0E">
              <w:rPr>
                <w:color w:val="000000"/>
                <w:sz w:val="22"/>
                <w:szCs w:val="22"/>
              </w:rPr>
              <w:t xml:space="preserve">persoanele implicate </w:t>
            </w:r>
            <w:r w:rsidR="00EC26A0" w:rsidRPr="00E16C0E">
              <w:rPr>
                <w:color w:val="000000"/>
                <w:sz w:val="22"/>
                <w:szCs w:val="22"/>
              </w:rPr>
              <w:t xml:space="preserve">și </w:t>
            </w:r>
            <w:r w:rsidRPr="00E16C0E">
              <w:rPr>
                <w:color w:val="000000"/>
                <w:sz w:val="22"/>
                <w:szCs w:val="22"/>
              </w:rPr>
              <w:t>se descri</w:t>
            </w:r>
            <w:r w:rsidR="0015324C">
              <w:rPr>
                <w:color w:val="000000"/>
                <w:sz w:val="22"/>
                <w:szCs w:val="22"/>
              </w:rPr>
              <w:t>e</w:t>
            </w:r>
            <w:r w:rsidRPr="00E16C0E">
              <w:rPr>
                <w:color w:val="000000"/>
                <w:sz w:val="22"/>
                <w:szCs w:val="22"/>
              </w:rPr>
              <w:t xml:space="preserve"> </w:t>
            </w:r>
            <w:r w:rsidR="00EC26A0" w:rsidRPr="00E16C0E">
              <w:rPr>
                <w:color w:val="000000"/>
                <w:sz w:val="22"/>
                <w:szCs w:val="22"/>
              </w:rPr>
              <w:t>succint cum se va desfășura procesul pe parcursul celor două etape: urmărirea penală și judecata</w:t>
            </w:r>
            <w:r w:rsidRPr="00E16C0E">
              <w:rPr>
                <w:color w:val="000000"/>
                <w:sz w:val="22"/>
                <w:szCs w:val="22"/>
              </w:rPr>
              <w:t xml:space="preserve">                                                  </w:t>
            </w:r>
          </w:p>
          <w:p w14:paraId="74F4A816" w14:textId="77777777" w:rsidR="00AE1E84" w:rsidRPr="00E16C0E" w:rsidRDefault="002F05B9" w:rsidP="0010166D">
            <w:pPr>
              <w:jc w:val="right"/>
              <w:rPr>
                <w:color w:val="002060"/>
                <w:sz w:val="22"/>
                <w:szCs w:val="22"/>
              </w:rPr>
            </w:pPr>
            <w:r w:rsidRPr="00E16C0E">
              <w:rPr>
                <w:color w:val="000000"/>
                <w:sz w:val="22"/>
                <w:szCs w:val="22"/>
              </w:rPr>
              <w:t xml:space="preserve"> </w:t>
            </w:r>
            <w:r w:rsidRPr="00E16C0E">
              <w:rPr>
                <w:color w:val="FF0000"/>
                <w:sz w:val="22"/>
                <w:szCs w:val="22"/>
              </w:rPr>
              <w:t>1 h</w:t>
            </w:r>
          </w:p>
        </w:tc>
        <w:tc>
          <w:tcPr>
            <w:tcW w:w="2184" w:type="dxa"/>
            <w:shd w:val="clear" w:color="auto" w:fill="auto"/>
          </w:tcPr>
          <w:p w14:paraId="68E1523F" w14:textId="77777777" w:rsidR="002F7EF7" w:rsidRPr="00E16C0E" w:rsidRDefault="002F7EF7" w:rsidP="00296183">
            <w:pPr>
              <w:rPr>
                <w:sz w:val="22"/>
                <w:szCs w:val="22"/>
              </w:rPr>
            </w:pPr>
          </w:p>
          <w:p w14:paraId="271D1746" w14:textId="77777777" w:rsidR="002F05B9" w:rsidRPr="00E16C0E" w:rsidRDefault="002F05B9" w:rsidP="002F05B9">
            <w:pPr>
              <w:autoSpaceDE w:val="0"/>
              <w:autoSpaceDN w:val="0"/>
              <w:adjustRightInd w:val="0"/>
              <w:jc w:val="center"/>
              <w:rPr>
                <w:rFonts w:eastAsiaTheme="minorHAnsi"/>
                <w:color w:val="000000"/>
                <w:sz w:val="22"/>
                <w:szCs w:val="22"/>
              </w:rPr>
            </w:pPr>
            <w:r w:rsidRPr="00E16C0E">
              <w:rPr>
                <w:rFonts w:eastAsiaTheme="minorHAnsi"/>
                <w:iCs/>
                <w:color w:val="000000"/>
                <w:sz w:val="22"/>
                <w:szCs w:val="22"/>
              </w:rPr>
              <w:t>Evaluare formativă</w:t>
            </w:r>
          </w:p>
          <w:p w14:paraId="2212B0D9" w14:textId="77777777" w:rsidR="002F05B9" w:rsidRPr="00E16C0E" w:rsidRDefault="002F05B9" w:rsidP="002F05B9">
            <w:pPr>
              <w:jc w:val="center"/>
              <w:rPr>
                <w:sz w:val="22"/>
                <w:szCs w:val="22"/>
              </w:rPr>
            </w:pPr>
            <w:r w:rsidRPr="00E16C0E">
              <w:rPr>
                <w:sz w:val="22"/>
                <w:szCs w:val="22"/>
              </w:rPr>
              <w:t>realizată prin observarea sistematică a elevilor</w:t>
            </w:r>
          </w:p>
          <w:p w14:paraId="42173532" w14:textId="77777777" w:rsidR="002F05B9" w:rsidRPr="00E16C0E" w:rsidRDefault="002F05B9" w:rsidP="00296183">
            <w:pPr>
              <w:rPr>
                <w:sz w:val="22"/>
                <w:szCs w:val="22"/>
              </w:rPr>
            </w:pPr>
          </w:p>
          <w:p w14:paraId="0F609A21" w14:textId="77777777" w:rsidR="002F05B9" w:rsidRPr="00E16C0E" w:rsidRDefault="002F05B9" w:rsidP="002F05B9">
            <w:pPr>
              <w:jc w:val="center"/>
              <w:rPr>
                <w:sz w:val="22"/>
                <w:szCs w:val="22"/>
              </w:rPr>
            </w:pPr>
            <w:r w:rsidRPr="00E16C0E">
              <w:rPr>
                <w:sz w:val="22"/>
                <w:szCs w:val="22"/>
              </w:rPr>
              <w:t>interevaluare</w:t>
            </w:r>
          </w:p>
          <w:p w14:paraId="0805AB19" w14:textId="77777777" w:rsidR="002F05B9" w:rsidRPr="00E16C0E" w:rsidRDefault="002F05B9" w:rsidP="00173720">
            <w:pPr>
              <w:jc w:val="center"/>
              <w:rPr>
                <w:sz w:val="22"/>
                <w:szCs w:val="22"/>
              </w:rPr>
            </w:pPr>
          </w:p>
        </w:tc>
      </w:tr>
    </w:tbl>
    <w:p w14:paraId="73E4B3A9" w14:textId="5FC22B61" w:rsidR="00EC002D" w:rsidRPr="00E16C0E" w:rsidRDefault="00EC002D"/>
    <w:p w14:paraId="27CD3E0D" w14:textId="798ADA18" w:rsidR="00EC002D" w:rsidRPr="00E16C0E" w:rsidRDefault="00EC002D"/>
    <w:tbl>
      <w:tblPr>
        <w:tblW w:w="14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1350"/>
        <w:gridCol w:w="5248"/>
        <w:gridCol w:w="4050"/>
        <w:gridCol w:w="2184"/>
      </w:tblGrid>
      <w:tr w:rsidR="002F7EF7" w:rsidRPr="00E16C0E" w14:paraId="259D8A43" w14:textId="77777777" w:rsidTr="00C15D57">
        <w:trPr>
          <w:trHeight w:val="2258"/>
          <w:jc w:val="center"/>
        </w:trPr>
        <w:tc>
          <w:tcPr>
            <w:tcW w:w="1886" w:type="dxa"/>
            <w:vMerge w:val="restart"/>
          </w:tcPr>
          <w:p w14:paraId="07D242AE" w14:textId="77777777" w:rsidR="002F7EF7" w:rsidRPr="00E16C0E" w:rsidRDefault="00FB3C02" w:rsidP="00173720">
            <w:pPr>
              <w:pStyle w:val="NoSpacing"/>
              <w:spacing w:line="240" w:lineRule="auto"/>
              <w:rPr>
                <w:rFonts w:ascii="Times New Roman" w:hAnsi="Times New Roman"/>
                <w:b/>
                <w:bCs/>
              </w:rPr>
            </w:pPr>
            <w:r w:rsidRPr="00E16C0E">
              <w:rPr>
                <w:rFonts w:ascii="Times New Roman" w:hAnsi="Times New Roman"/>
              </w:rPr>
              <w:t>C</w:t>
            </w:r>
            <w:r w:rsidR="00E425F8" w:rsidRPr="00E16C0E">
              <w:rPr>
                <w:rFonts w:ascii="Times New Roman" w:hAnsi="Times New Roman"/>
              </w:rPr>
              <w:t>opilul în procesul judiciar; delincvența juvenilă; consecințe ale nerespectării legii</w:t>
            </w:r>
          </w:p>
        </w:tc>
        <w:tc>
          <w:tcPr>
            <w:tcW w:w="1350" w:type="dxa"/>
          </w:tcPr>
          <w:p w14:paraId="2854CB67" w14:textId="77777777" w:rsidR="002F7EF7" w:rsidRPr="00E16C0E" w:rsidRDefault="00EC002D" w:rsidP="00173720">
            <w:pPr>
              <w:jc w:val="center"/>
              <w:rPr>
                <w:sz w:val="22"/>
                <w:szCs w:val="22"/>
              </w:rPr>
            </w:pPr>
            <w:r w:rsidRPr="00E16C0E">
              <w:rPr>
                <w:sz w:val="22"/>
                <w:szCs w:val="22"/>
              </w:rPr>
              <w:t>1.1.</w:t>
            </w:r>
          </w:p>
          <w:p w14:paraId="580BFF1D" w14:textId="77777777" w:rsidR="00E828B8" w:rsidRPr="00E16C0E" w:rsidRDefault="00E828B8" w:rsidP="00173720">
            <w:pPr>
              <w:jc w:val="center"/>
              <w:rPr>
                <w:sz w:val="22"/>
                <w:szCs w:val="22"/>
              </w:rPr>
            </w:pPr>
            <w:r w:rsidRPr="00E16C0E">
              <w:rPr>
                <w:sz w:val="22"/>
                <w:szCs w:val="22"/>
              </w:rPr>
              <w:t>1.2.</w:t>
            </w:r>
          </w:p>
        </w:tc>
        <w:tc>
          <w:tcPr>
            <w:tcW w:w="5248" w:type="dxa"/>
          </w:tcPr>
          <w:p w14:paraId="5F46ED6D" w14:textId="77777777" w:rsidR="002F7EF7" w:rsidRPr="00E16C0E" w:rsidRDefault="00633A8A" w:rsidP="00633A8A">
            <w:pPr>
              <w:autoSpaceDE w:val="0"/>
              <w:autoSpaceDN w:val="0"/>
              <w:adjustRightInd w:val="0"/>
              <w:rPr>
                <w:rFonts w:ascii="ArialMT" w:eastAsiaTheme="minorHAnsi" w:hAnsi="ArialMT" w:cs="ArialMT"/>
                <w:sz w:val="22"/>
                <w:szCs w:val="22"/>
              </w:rPr>
            </w:pPr>
            <w:r w:rsidRPr="00E16C0E">
              <w:rPr>
                <w:rFonts w:ascii="TimesNewRomanPSMT" w:eastAsiaTheme="minorHAnsi" w:hAnsi="TimesNewRomanPSMT" w:cs="TimesNewRomanPSMT"/>
                <w:sz w:val="22"/>
                <w:szCs w:val="22"/>
              </w:rPr>
              <w:t xml:space="preserve">- </w:t>
            </w:r>
            <w:r w:rsidRPr="00E16C0E">
              <w:rPr>
                <w:rFonts w:ascii="ArialMT" w:eastAsiaTheme="minorHAnsi" w:hAnsi="ArialMT" w:cs="ArialMT"/>
                <w:sz w:val="22"/>
                <w:szCs w:val="22"/>
              </w:rPr>
              <w:t>exerciții de identificare a răspunderii minorilor în fața legii</w:t>
            </w:r>
          </w:p>
        </w:tc>
        <w:tc>
          <w:tcPr>
            <w:tcW w:w="4050" w:type="dxa"/>
          </w:tcPr>
          <w:p w14:paraId="3F0F4C09" w14:textId="77777777" w:rsidR="00EC002D" w:rsidRPr="00E16C0E" w:rsidRDefault="00EC002D" w:rsidP="00633A8A">
            <w:pPr>
              <w:rPr>
                <w:color w:val="0070C0"/>
                <w:sz w:val="22"/>
                <w:szCs w:val="22"/>
              </w:rPr>
            </w:pPr>
            <w:r w:rsidRPr="00E16C0E">
              <w:rPr>
                <w:color w:val="0070C0"/>
                <w:sz w:val="22"/>
                <w:szCs w:val="22"/>
              </w:rPr>
              <w:t>activitate frontală</w:t>
            </w:r>
          </w:p>
          <w:p w14:paraId="48E4BC27" w14:textId="77777777" w:rsidR="00EC002D" w:rsidRPr="00E16C0E" w:rsidRDefault="00EC002D" w:rsidP="00633A8A">
            <w:pPr>
              <w:rPr>
                <w:sz w:val="22"/>
                <w:szCs w:val="22"/>
              </w:rPr>
            </w:pPr>
            <w:r w:rsidRPr="00E16C0E">
              <w:rPr>
                <w:sz w:val="22"/>
                <w:szCs w:val="22"/>
              </w:rPr>
              <w:t>articole din ziare locale/naționale în format letric sau electronic</w:t>
            </w:r>
          </w:p>
          <w:p w14:paraId="0A12F791" w14:textId="77777777" w:rsidR="00633A8A" w:rsidRPr="00E16C0E" w:rsidRDefault="00000000" w:rsidP="00633A8A">
            <w:hyperlink r:id="rId7" w:history="1">
              <w:r w:rsidR="00EC002D" w:rsidRPr="00E16C0E">
                <w:rPr>
                  <w:rStyle w:val="Hyperlink"/>
                </w:rPr>
                <w:t>https://digital.educred.ro/red-din-cred/red-gimnaziu</w:t>
              </w:r>
            </w:hyperlink>
            <w:r w:rsidR="00EC002D" w:rsidRPr="00E16C0E">
              <w:t xml:space="preserve">: </w:t>
            </w:r>
          </w:p>
          <w:p w14:paraId="14B02F86" w14:textId="4F94BF25" w:rsidR="00EC002D" w:rsidRPr="00E16C0E" w:rsidRDefault="00EC002D" w:rsidP="00633A8A">
            <w:r w:rsidRPr="00E16C0E">
              <w:t xml:space="preserve">Măsurile </w:t>
            </w:r>
            <w:r w:rsidR="00E16C0E" w:rsidRPr="00E16C0E">
              <w:t>educative</w:t>
            </w:r>
            <w:r w:rsidRPr="00E16C0E">
              <w:t xml:space="preserve"> ce pot fi aplicate minorilor care au comis infracțiuni</w:t>
            </w:r>
          </w:p>
          <w:p w14:paraId="461BE3D9" w14:textId="77777777" w:rsidR="00EC002D" w:rsidRPr="00E16C0E" w:rsidRDefault="00000000" w:rsidP="00633A8A">
            <w:pPr>
              <w:rPr>
                <w:sz w:val="22"/>
                <w:szCs w:val="22"/>
              </w:rPr>
            </w:pPr>
            <w:hyperlink r:id="rId8" w:history="1">
              <w:r w:rsidR="00EC002D" w:rsidRPr="00E16C0E">
                <w:rPr>
                  <w:rStyle w:val="Hyperlink"/>
                  <w:sz w:val="22"/>
                  <w:szCs w:val="22"/>
                </w:rPr>
                <w:t>https://www.youtube.com/watch?v=RIX83eAlZ7Q</w:t>
              </w:r>
            </w:hyperlink>
          </w:p>
          <w:p w14:paraId="3700D034" w14:textId="77777777" w:rsidR="00633A8A" w:rsidRPr="00E16C0E" w:rsidRDefault="00633A8A" w:rsidP="00EC002D">
            <w:pPr>
              <w:rPr>
                <w:sz w:val="22"/>
                <w:szCs w:val="22"/>
              </w:rPr>
            </w:pPr>
          </w:p>
        </w:tc>
        <w:tc>
          <w:tcPr>
            <w:tcW w:w="2184" w:type="dxa"/>
            <w:shd w:val="clear" w:color="auto" w:fill="auto"/>
          </w:tcPr>
          <w:p w14:paraId="35402299" w14:textId="77777777" w:rsidR="002F7EF7" w:rsidRPr="00E16C0E" w:rsidRDefault="002F7EF7" w:rsidP="00173720">
            <w:pPr>
              <w:jc w:val="center"/>
              <w:rPr>
                <w:sz w:val="22"/>
                <w:szCs w:val="22"/>
              </w:rPr>
            </w:pPr>
          </w:p>
          <w:p w14:paraId="787C1AE6" w14:textId="77777777" w:rsidR="00EC002D" w:rsidRPr="00E16C0E" w:rsidRDefault="00EC002D" w:rsidP="00173720">
            <w:pPr>
              <w:jc w:val="center"/>
              <w:rPr>
                <w:sz w:val="22"/>
                <w:szCs w:val="22"/>
              </w:rPr>
            </w:pPr>
          </w:p>
          <w:p w14:paraId="4C20E928" w14:textId="77777777" w:rsidR="00EC002D" w:rsidRPr="00E16C0E" w:rsidRDefault="00EC002D" w:rsidP="00173720">
            <w:pPr>
              <w:jc w:val="center"/>
              <w:rPr>
                <w:sz w:val="22"/>
                <w:szCs w:val="22"/>
              </w:rPr>
            </w:pPr>
            <w:r w:rsidRPr="00E16C0E">
              <w:rPr>
                <w:sz w:val="22"/>
                <w:szCs w:val="22"/>
              </w:rPr>
              <w:t>evaluare continuă, orală</w:t>
            </w:r>
          </w:p>
        </w:tc>
      </w:tr>
      <w:tr w:rsidR="00633A8A" w:rsidRPr="00E16C0E" w14:paraId="7652A39F" w14:textId="77777777" w:rsidTr="00AE1E84">
        <w:trPr>
          <w:trHeight w:val="1484"/>
          <w:jc w:val="center"/>
        </w:trPr>
        <w:tc>
          <w:tcPr>
            <w:tcW w:w="1886" w:type="dxa"/>
            <w:vMerge/>
          </w:tcPr>
          <w:p w14:paraId="27CDE0F1" w14:textId="77777777" w:rsidR="00633A8A" w:rsidRPr="00E16C0E" w:rsidRDefault="00633A8A" w:rsidP="00173720">
            <w:pPr>
              <w:pStyle w:val="NoSpacing"/>
              <w:spacing w:line="240" w:lineRule="auto"/>
              <w:rPr>
                <w:rFonts w:ascii="Times New Roman" w:hAnsi="Times New Roman"/>
              </w:rPr>
            </w:pPr>
          </w:p>
        </w:tc>
        <w:tc>
          <w:tcPr>
            <w:tcW w:w="1350" w:type="dxa"/>
          </w:tcPr>
          <w:p w14:paraId="203B44A9" w14:textId="77777777" w:rsidR="00633A8A" w:rsidRPr="00E16C0E" w:rsidRDefault="00633A8A" w:rsidP="00DC2451">
            <w:pPr>
              <w:jc w:val="center"/>
              <w:rPr>
                <w:sz w:val="22"/>
                <w:szCs w:val="22"/>
              </w:rPr>
            </w:pPr>
            <w:r w:rsidRPr="00E16C0E">
              <w:rPr>
                <w:sz w:val="22"/>
                <w:szCs w:val="22"/>
              </w:rPr>
              <w:t>1.2</w:t>
            </w:r>
          </w:p>
        </w:tc>
        <w:tc>
          <w:tcPr>
            <w:tcW w:w="5248" w:type="dxa"/>
          </w:tcPr>
          <w:p w14:paraId="1CC5C955" w14:textId="370714A9" w:rsidR="00633A8A" w:rsidRPr="00E16C0E" w:rsidRDefault="00633A8A" w:rsidP="00DC2451">
            <w:pPr>
              <w:autoSpaceDE w:val="0"/>
              <w:autoSpaceDN w:val="0"/>
              <w:adjustRightInd w:val="0"/>
              <w:rPr>
                <w:rFonts w:eastAsiaTheme="minorHAnsi"/>
                <w:sz w:val="22"/>
                <w:szCs w:val="22"/>
              </w:rPr>
            </w:pPr>
            <w:r w:rsidRPr="00E16C0E">
              <w:rPr>
                <w:rFonts w:eastAsia="Arial"/>
                <w:sz w:val="22"/>
                <w:szCs w:val="22"/>
              </w:rPr>
              <w:t>-</w:t>
            </w:r>
            <w:r w:rsidR="0015324C">
              <w:rPr>
                <w:rFonts w:eastAsia="Arial"/>
                <w:sz w:val="22"/>
                <w:szCs w:val="22"/>
              </w:rPr>
              <w:t xml:space="preserve"> </w:t>
            </w:r>
            <w:r w:rsidRPr="00E16C0E">
              <w:rPr>
                <w:rFonts w:eastAsiaTheme="minorHAnsi"/>
                <w:sz w:val="22"/>
                <w:szCs w:val="22"/>
              </w:rPr>
              <w:t>dezbaterea unor fapte reale/imaginare ale delincvenților minori</w:t>
            </w:r>
          </w:p>
          <w:p w14:paraId="6AC995B9" w14:textId="25B06ADE" w:rsidR="00633A8A" w:rsidRPr="00E16C0E" w:rsidRDefault="00633A8A" w:rsidP="00DC2451">
            <w:pPr>
              <w:autoSpaceDE w:val="0"/>
              <w:autoSpaceDN w:val="0"/>
              <w:adjustRightInd w:val="0"/>
              <w:rPr>
                <w:rFonts w:eastAsiaTheme="minorHAnsi"/>
                <w:sz w:val="22"/>
                <w:szCs w:val="22"/>
              </w:rPr>
            </w:pPr>
            <w:r w:rsidRPr="00E16C0E">
              <w:rPr>
                <w:rFonts w:eastAsiaTheme="minorHAnsi"/>
                <w:sz w:val="22"/>
                <w:szCs w:val="22"/>
              </w:rPr>
              <w:t>-</w:t>
            </w:r>
            <w:r w:rsidR="0015324C">
              <w:rPr>
                <w:rFonts w:eastAsiaTheme="minorHAnsi"/>
                <w:sz w:val="22"/>
                <w:szCs w:val="22"/>
              </w:rPr>
              <w:t xml:space="preserve"> </w:t>
            </w:r>
            <w:r w:rsidRPr="00E16C0E">
              <w:rPr>
                <w:rFonts w:eastAsiaTheme="minorHAnsi"/>
                <w:sz w:val="22"/>
                <w:szCs w:val="22"/>
              </w:rPr>
              <w:t>exerciții de argumentare a factorilor care pot preveni</w:t>
            </w:r>
          </w:p>
          <w:p w14:paraId="5281BDDC" w14:textId="77777777" w:rsidR="00633A8A" w:rsidRPr="00E16C0E" w:rsidRDefault="00633A8A" w:rsidP="00DC2451">
            <w:pPr>
              <w:autoSpaceDE w:val="0"/>
              <w:autoSpaceDN w:val="0"/>
              <w:adjustRightInd w:val="0"/>
              <w:rPr>
                <w:rFonts w:eastAsiaTheme="minorHAnsi"/>
                <w:sz w:val="22"/>
                <w:szCs w:val="22"/>
              </w:rPr>
            </w:pPr>
            <w:r w:rsidRPr="00E16C0E">
              <w:rPr>
                <w:rFonts w:eastAsiaTheme="minorHAnsi"/>
                <w:sz w:val="22"/>
                <w:szCs w:val="22"/>
              </w:rPr>
              <w:t>delincvența juvenilă, respectiv a modalităților prin care faptele descrise ar putea fi evitate (povești cu final fericit)</w:t>
            </w:r>
          </w:p>
        </w:tc>
        <w:tc>
          <w:tcPr>
            <w:tcW w:w="4050" w:type="dxa"/>
          </w:tcPr>
          <w:p w14:paraId="565D913D" w14:textId="7C008775" w:rsidR="00633A8A" w:rsidRPr="00E16C0E" w:rsidRDefault="00633A8A" w:rsidP="00DC2451">
            <w:pPr>
              <w:rPr>
                <w:rFonts w:cs="Fira Sans"/>
                <w:bCs/>
                <w:sz w:val="22"/>
                <w:szCs w:val="22"/>
              </w:rPr>
            </w:pPr>
            <w:r w:rsidRPr="00E16C0E">
              <w:rPr>
                <w:rFonts w:cs="Fira Sans"/>
                <w:bCs/>
                <w:color w:val="0070C0"/>
                <w:sz w:val="22"/>
                <w:szCs w:val="22"/>
              </w:rPr>
              <w:t>-</w:t>
            </w:r>
            <w:r w:rsidR="0015324C">
              <w:rPr>
                <w:rFonts w:cs="Fira Sans"/>
                <w:bCs/>
                <w:color w:val="0070C0"/>
                <w:sz w:val="22"/>
                <w:szCs w:val="22"/>
              </w:rPr>
              <w:t xml:space="preserve"> </w:t>
            </w:r>
            <w:r w:rsidRPr="00E16C0E">
              <w:rPr>
                <w:rFonts w:cs="Fira Sans"/>
                <w:bCs/>
                <w:color w:val="0070C0"/>
                <w:sz w:val="22"/>
                <w:szCs w:val="22"/>
              </w:rPr>
              <w:t xml:space="preserve">activitate în echipe </w:t>
            </w:r>
            <w:r w:rsidRPr="00E16C0E">
              <w:rPr>
                <w:rFonts w:cs="Fira Sans"/>
                <w:bCs/>
                <w:sz w:val="22"/>
                <w:szCs w:val="22"/>
              </w:rPr>
              <w:t xml:space="preserve">de analiză a cazurilor prezentate în </w:t>
            </w:r>
            <w:r w:rsidR="00E16C0E" w:rsidRPr="00E16C0E">
              <w:rPr>
                <w:rFonts w:cs="Fira Sans"/>
                <w:bCs/>
                <w:sz w:val="22"/>
                <w:szCs w:val="22"/>
              </w:rPr>
              <w:t>manual</w:t>
            </w:r>
            <w:r w:rsidRPr="00E16C0E">
              <w:rPr>
                <w:rFonts w:cs="Fira Sans"/>
                <w:bCs/>
                <w:sz w:val="22"/>
                <w:szCs w:val="22"/>
              </w:rPr>
              <w:t>, la pagina 72, oferirea de răspunsuri la întrebările sugerate</w:t>
            </w:r>
          </w:p>
          <w:p w14:paraId="5E99B5B6" w14:textId="77777777" w:rsidR="00633A8A" w:rsidRPr="00E16C0E" w:rsidRDefault="00633A8A" w:rsidP="00DC2451">
            <w:pPr>
              <w:rPr>
                <w:color w:val="0070C0"/>
                <w:sz w:val="22"/>
                <w:szCs w:val="22"/>
              </w:rPr>
            </w:pPr>
          </w:p>
          <w:p w14:paraId="49DCFE2E" w14:textId="77777777" w:rsidR="00633A8A" w:rsidRPr="00E16C0E" w:rsidRDefault="00633A8A" w:rsidP="00DC2451">
            <w:pPr>
              <w:rPr>
                <w:color w:val="0070C0"/>
                <w:sz w:val="22"/>
                <w:szCs w:val="22"/>
              </w:rPr>
            </w:pPr>
            <w:r w:rsidRPr="00E16C0E">
              <w:rPr>
                <w:color w:val="0070C0"/>
                <w:sz w:val="22"/>
                <w:szCs w:val="22"/>
              </w:rPr>
              <w:t xml:space="preserve">activitate </w:t>
            </w:r>
            <w:r w:rsidR="00E828B8" w:rsidRPr="00E16C0E">
              <w:rPr>
                <w:color w:val="0070C0"/>
                <w:sz w:val="22"/>
                <w:szCs w:val="22"/>
              </w:rPr>
              <w:t xml:space="preserve">frontală </w:t>
            </w:r>
            <w:r w:rsidR="00E828B8" w:rsidRPr="00E16C0E">
              <w:rPr>
                <w:sz w:val="22"/>
                <w:szCs w:val="22"/>
              </w:rPr>
              <w:t>pentru prezentarea soluțiilor identificate</w:t>
            </w:r>
          </w:p>
        </w:tc>
        <w:tc>
          <w:tcPr>
            <w:tcW w:w="2184" w:type="dxa"/>
            <w:shd w:val="clear" w:color="auto" w:fill="auto"/>
          </w:tcPr>
          <w:p w14:paraId="3E0FF63D" w14:textId="77777777" w:rsidR="00633A8A" w:rsidRPr="00E16C0E" w:rsidRDefault="00633A8A" w:rsidP="00DC2451">
            <w:pPr>
              <w:jc w:val="center"/>
              <w:rPr>
                <w:sz w:val="22"/>
                <w:szCs w:val="22"/>
              </w:rPr>
            </w:pPr>
          </w:p>
          <w:p w14:paraId="05665F9A" w14:textId="77777777" w:rsidR="00633A8A" w:rsidRPr="00E16C0E" w:rsidRDefault="00633A8A" w:rsidP="00DC2451">
            <w:pPr>
              <w:jc w:val="center"/>
              <w:rPr>
                <w:sz w:val="22"/>
                <w:szCs w:val="22"/>
              </w:rPr>
            </w:pPr>
          </w:p>
          <w:p w14:paraId="436E3777" w14:textId="77777777" w:rsidR="00633A8A" w:rsidRPr="00E16C0E" w:rsidRDefault="00E828B8" w:rsidP="00DC2451">
            <w:pPr>
              <w:jc w:val="center"/>
              <w:rPr>
                <w:sz w:val="22"/>
                <w:szCs w:val="22"/>
              </w:rPr>
            </w:pPr>
            <w:r w:rsidRPr="00E16C0E">
              <w:rPr>
                <w:sz w:val="22"/>
                <w:szCs w:val="22"/>
              </w:rPr>
              <w:t>interevaluare</w:t>
            </w:r>
          </w:p>
        </w:tc>
      </w:tr>
      <w:tr w:rsidR="00633A8A" w:rsidRPr="00E16C0E" w14:paraId="43D845BD" w14:textId="77777777" w:rsidTr="00E828B8">
        <w:trPr>
          <w:trHeight w:val="1025"/>
          <w:jc w:val="center"/>
        </w:trPr>
        <w:tc>
          <w:tcPr>
            <w:tcW w:w="1886" w:type="dxa"/>
            <w:vMerge/>
          </w:tcPr>
          <w:p w14:paraId="5B5C1155" w14:textId="77777777" w:rsidR="00633A8A" w:rsidRPr="00E16C0E" w:rsidRDefault="00633A8A" w:rsidP="00173720">
            <w:pPr>
              <w:pStyle w:val="NoSpacing"/>
              <w:spacing w:line="240" w:lineRule="auto"/>
              <w:rPr>
                <w:rFonts w:ascii="Times New Roman" w:hAnsi="Times New Roman"/>
              </w:rPr>
            </w:pPr>
          </w:p>
        </w:tc>
        <w:tc>
          <w:tcPr>
            <w:tcW w:w="1350" w:type="dxa"/>
          </w:tcPr>
          <w:p w14:paraId="7611CC68" w14:textId="77777777" w:rsidR="00633A8A" w:rsidRPr="00E16C0E" w:rsidRDefault="00633A8A" w:rsidP="00DC2451">
            <w:pPr>
              <w:jc w:val="center"/>
              <w:rPr>
                <w:sz w:val="22"/>
                <w:szCs w:val="22"/>
              </w:rPr>
            </w:pPr>
            <w:r w:rsidRPr="00E16C0E">
              <w:rPr>
                <w:rFonts w:eastAsia="Arial"/>
                <w:sz w:val="22"/>
                <w:szCs w:val="22"/>
              </w:rPr>
              <w:t>1.3.</w:t>
            </w:r>
          </w:p>
        </w:tc>
        <w:tc>
          <w:tcPr>
            <w:tcW w:w="5248" w:type="dxa"/>
          </w:tcPr>
          <w:p w14:paraId="23DBAC84" w14:textId="3B599847" w:rsidR="00633A8A" w:rsidRPr="00E16C0E" w:rsidRDefault="00633A8A" w:rsidP="00296183">
            <w:pPr>
              <w:pStyle w:val="Pa03"/>
              <w:spacing w:after="40"/>
              <w:jc w:val="both"/>
              <w:rPr>
                <w:rFonts w:ascii="Times New Roman" w:hAnsi="Times New Roman" w:cs="Times New Roman"/>
                <w:color w:val="000000"/>
                <w:sz w:val="22"/>
                <w:szCs w:val="22"/>
                <w:lang w:val="ro-RO"/>
              </w:rPr>
            </w:pPr>
            <w:r w:rsidRPr="00E16C0E">
              <w:rPr>
                <w:rFonts w:ascii="Times New Roman" w:eastAsia="Arial" w:hAnsi="Times New Roman" w:cs="Times New Roman"/>
                <w:sz w:val="22"/>
                <w:szCs w:val="22"/>
                <w:lang w:val="ro-RO"/>
              </w:rPr>
              <w:t>-</w:t>
            </w:r>
            <w:r w:rsidR="0015324C">
              <w:rPr>
                <w:rFonts w:ascii="Times New Roman" w:eastAsia="Arial" w:hAnsi="Times New Roman" w:cs="Times New Roman"/>
                <w:sz w:val="22"/>
                <w:szCs w:val="22"/>
                <w:lang w:val="ro-RO"/>
              </w:rPr>
              <w:t xml:space="preserve"> </w:t>
            </w:r>
            <w:r w:rsidRPr="00E16C0E">
              <w:rPr>
                <w:rFonts w:ascii="Times New Roman" w:hAnsi="Times New Roman" w:cs="Times New Roman"/>
                <w:color w:val="000000"/>
                <w:sz w:val="22"/>
                <w:szCs w:val="22"/>
                <w:lang w:val="ro-RO"/>
              </w:rPr>
              <w:t>formularea unor opinii, explicații privind prevenirea și combaterea unor comportamente delincvente</w:t>
            </w:r>
          </w:p>
        </w:tc>
        <w:tc>
          <w:tcPr>
            <w:tcW w:w="4050" w:type="dxa"/>
          </w:tcPr>
          <w:p w14:paraId="3D760BCF" w14:textId="77777777" w:rsidR="00633A8A" w:rsidRPr="00E16C0E" w:rsidRDefault="00633A8A" w:rsidP="00DC2451">
            <w:pPr>
              <w:rPr>
                <w:sz w:val="22"/>
                <w:szCs w:val="22"/>
              </w:rPr>
            </w:pPr>
          </w:p>
          <w:p w14:paraId="74AFE574" w14:textId="77777777" w:rsidR="00633A8A" w:rsidRPr="00E16C0E" w:rsidRDefault="00633A8A" w:rsidP="00DC2451">
            <w:pPr>
              <w:rPr>
                <w:color w:val="0070C0"/>
                <w:sz w:val="22"/>
                <w:szCs w:val="22"/>
              </w:rPr>
            </w:pPr>
            <w:r w:rsidRPr="00E16C0E">
              <w:rPr>
                <w:color w:val="0070C0"/>
                <w:sz w:val="22"/>
                <w:szCs w:val="22"/>
              </w:rPr>
              <w:t>activitate în grupuri mici</w:t>
            </w:r>
          </w:p>
        </w:tc>
        <w:tc>
          <w:tcPr>
            <w:tcW w:w="2184" w:type="dxa"/>
            <w:shd w:val="clear" w:color="auto" w:fill="auto"/>
          </w:tcPr>
          <w:p w14:paraId="1B028A81" w14:textId="77777777" w:rsidR="00633A8A" w:rsidRPr="00E16C0E" w:rsidRDefault="00633A8A" w:rsidP="00DC2451">
            <w:pPr>
              <w:jc w:val="center"/>
              <w:rPr>
                <w:sz w:val="22"/>
                <w:szCs w:val="22"/>
              </w:rPr>
            </w:pPr>
          </w:p>
          <w:p w14:paraId="4B8837FA" w14:textId="77777777" w:rsidR="00633A8A" w:rsidRPr="00E16C0E" w:rsidRDefault="00E828B8" w:rsidP="00E828B8">
            <w:pPr>
              <w:jc w:val="center"/>
              <w:rPr>
                <w:sz w:val="22"/>
                <w:szCs w:val="22"/>
              </w:rPr>
            </w:pPr>
            <w:r w:rsidRPr="00E16C0E">
              <w:rPr>
                <w:sz w:val="22"/>
                <w:szCs w:val="22"/>
              </w:rPr>
              <w:t xml:space="preserve">Evaluare continuă, </w:t>
            </w:r>
            <w:r w:rsidR="00633A8A" w:rsidRPr="00E16C0E">
              <w:rPr>
                <w:sz w:val="22"/>
                <w:szCs w:val="22"/>
              </w:rPr>
              <w:t>orală</w:t>
            </w:r>
          </w:p>
        </w:tc>
      </w:tr>
      <w:tr w:rsidR="002F7EF7" w:rsidRPr="00E16C0E" w14:paraId="6B8756A7" w14:textId="77777777" w:rsidTr="00AE1E84">
        <w:trPr>
          <w:trHeight w:val="1772"/>
          <w:jc w:val="center"/>
        </w:trPr>
        <w:tc>
          <w:tcPr>
            <w:tcW w:w="1886" w:type="dxa"/>
            <w:vMerge/>
          </w:tcPr>
          <w:p w14:paraId="5AF84E48" w14:textId="77777777" w:rsidR="002F7EF7" w:rsidRPr="00E16C0E" w:rsidRDefault="002F7EF7" w:rsidP="00173720">
            <w:pPr>
              <w:pStyle w:val="NoSpacing"/>
              <w:spacing w:line="240" w:lineRule="auto"/>
              <w:rPr>
                <w:rFonts w:ascii="Times New Roman" w:hAnsi="Times New Roman"/>
              </w:rPr>
            </w:pPr>
          </w:p>
        </w:tc>
        <w:tc>
          <w:tcPr>
            <w:tcW w:w="1350" w:type="dxa"/>
          </w:tcPr>
          <w:p w14:paraId="02E00C35" w14:textId="77777777" w:rsidR="002F7EF7" w:rsidRPr="00E16C0E" w:rsidRDefault="00E828B8" w:rsidP="00173720">
            <w:pPr>
              <w:jc w:val="center"/>
              <w:rPr>
                <w:sz w:val="22"/>
                <w:szCs w:val="22"/>
              </w:rPr>
            </w:pPr>
            <w:r w:rsidRPr="00E16C0E">
              <w:rPr>
                <w:sz w:val="22"/>
                <w:szCs w:val="22"/>
              </w:rPr>
              <w:t>2</w:t>
            </w:r>
            <w:r w:rsidR="002F7EF7" w:rsidRPr="00E16C0E">
              <w:rPr>
                <w:sz w:val="22"/>
                <w:szCs w:val="22"/>
              </w:rPr>
              <w:t>.</w:t>
            </w:r>
            <w:r w:rsidRPr="00E16C0E">
              <w:rPr>
                <w:sz w:val="22"/>
                <w:szCs w:val="22"/>
              </w:rPr>
              <w:t>3</w:t>
            </w:r>
          </w:p>
          <w:p w14:paraId="6840FDE1" w14:textId="77777777" w:rsidR="00E828B8" w:rsidRPr="00E16C0E" w:rsidRDefault="00E828B8" w:rsidP="00173720">
            <w:pPr>
              <w:jc w:val="center"/>
              <w:rPr>
                <w:sz w:val="22"/>
                <w:szCs w:val="22"/>
              </w:rPr>
            </w:pPr>
            <w:r w:rsidRPr="00E16C0E">
              <w:rPr>
                <w:sz w:val="22"/>
                <w:szCs w:val="22"/>
              </w:rPr>
              <w:t>3.2</w:t>
            </w:r>
          </w:p>
        </w:tc>
        <w:tc>
          <w:tcPr>
            <w:tcW w:w="5248" w:type="dxa"/>
          </w:tcPr>
          <w:p w14:paraId="20589C86" w14:textId="77777777" w:rsidR="002F7EF7" w:rsidRPr="00E16C0E" w:rsidRDefault="002F7EF7" w:rsidP="00E828B8">
            <w:pPr>
              <w:rPr>
                <w:sz w:val="22"/>
                <w:szCs w:val="22"/>
              </w:rPr>
            </w:pPr>
            <w:r w:rsidRPr="00E16C0E">
              <w:rPr>
                <w:sz w:val="22"/>
                <w:szCs w:val="22"/>
              </w:rPr>
              <w:t>-</w:t>
            </w:r>
            <w:r w:rsidR="00633A8A" w:rsidRPr="00E16C0E">
              <w:rPr>
                <w:rFonts w:cs="Fira Sans"/>
                <w:color w:val="000000"/>
                <w:sz w:val="22"/>
                <w:szCs w:val="22"/>
              </w:rPr>
              <w:t xml:space="preserve"> </w:t>
            </w:r>
            <w:r w:rsidR="00E828B8" w:rsidRPr="00E16C0E">
              <w:rPr>
                <w:color w:val="000000"/>
                <w:sz w:val="22"/>
                <w:szCs w:val="22"/>
              </w:rPr>
              <w:t xml:space="preserve">dramatizări ale unor </w:t>
            </w:r>
            <w:r w:rsidR="00E828B8" w:rsidRPr="00E16C0E">
              <w:rPr>
                <w:rFonts w:cs="Fira Sans"/>
                <w:color w:val="000000"/>
                <w:sz w:val="22"/>
                <w:szCs w:val="22"/>
              </w:rPr>
              <w:t>situații</w:t>
            </w:r>
            <w:r w:rsidR="00B2438C" w:rsidRPr="00E16C0E">
              <w:rPr>
                <w:rFonts w:cs="Fira Sans"/>
                <w:color w:val="000000"/>
                <w:sz w:val="22"/>
                <w:szCs w:val="22"/>
              </w:rPr>
              <w:t xml:space="preserve"> ipotetice de delincvență din</w:t>
            </w:r>
            <w:r w:rsidR="00633A8A" w:rsidRPr="00E16C0E">
              <w:rPr>
                <w:rFonts w:cs="Fira Sans"/>
                <w:color w:val="000000"/>
                <w:sz w:val="22"/>
                <w:szCs w:val="22"/>
              </w:rPr>
              <w:t xml:space="preserve"> școala voastră</w:t>
            </w:r>
          </w:p>
        </w:tc>
        <w:tc>
          <w:tcPr>
            <w:tcW w:w="4050" w:type="dxa"/>
          </w:tcPr>
          <w:p w14:paraId="02798DDC" w14:textId="77777777" w:rsidR="00E828B8" w:rsidRPr="00E16C0E" w:rsidRDefault="00E828B8" w:rsidP="00173720">
            <w:pPr>
              <w:rPr>
                <w:color w:val="0070C0"/>
                <w:sz w:val="22"/>
                <w:szCs w:val="22"/>
              </w:rPr>
            </w:pPr>
            <w:r w:rsidRPr="00E16C0E">
              <w:rPr>
                <w:color w:val="0070C0"/>
                <w:sz w:val="22"/>
                <w:szCs w:val="22"/>
              </w:rPr>
              <w:t xml:space="preserve">activitate frontală </w:t>
            </w:r>
          </w:p>
          <w:p w14:paraId="0C43E7D9" w14:textId="77777777" w:rsidR="00E828B8" w:rsidRPr="00E16C0E" w:rsidRDefault="00E828B8" w:rsidP="00173720">
            <w:pPr>
              <w:rPr>
                <w:color w:val="0070C0"/>
                <w:sz w:val="22"/>
                <w:szCs w:val="22"/>
              </w:rPr>
            </w:pPr>
            <w:r w:rsidRPr="00E16C0E">
              <w:rPr>
                <w:rFonts w:cs="Fira Sans"/>
                <w:color w:val="000000"/>
                <w:sz w:val="22"/>
                <w:szCs w:val="22"/>
              </w:rPr>
              <w:t xml:space="preserve">metoda </w:t>
            </w:r>
            <w:r w:rsidRPr="00E16C0E">
              <w:rPr>
                <w:rFonts w:cs="Fira Sans"/>
                <w:i/>
                <w:iCs/>
                <w:color w:val="000000"/>
                <w:sz w:val="22"/>
                <w:szCs w:val="22"/>
              </w:rPr>
              <w:t>Teatrul Forum</w:t>
            </w:r>
            <w:r w:rsidRPr="00E16C0E">
              <w:rPr>
                <w:rFonts w:cs="Fira Sans"/>
                <w:iCs/>
                <w:color w:val="000000"/>
                <w:sz w:val="22"/>
                <w:szCs w:val="22"/>
              </w:rPr>
              <w:t>, descrisă în manual la pagina 73 (activitatea poate fi pregătită pe parcursul mai multor săptămâni, urmând să fie prezentată într-o acțiune la nivelul școlii)</w:t>
            </w:r>
          </w:p>
          <w:p w14:paraId="242228C8" w14:textId="77777777" w:rsidR="00AE1E84" w:rsidRPr="00E16C0E" w:rsidRDefault="00AE1E84" w:rsidP="00296183">
            <w:pPr>
              <w:jc w:val="right"/>
              <w:rPr>
                <w:sz w:val="22"/>
                <w:szCs w:val="22"/>
              </w:rPr>
            </w:pPr>
            <w:r w:rsidRPr="00E16C0E">
              <w:rPr>
                <w:color w:val="FF0000"/>
                <w:sz w:val="22"/>
                <w:szCs w:val="22"/>
              </w:rPr>
              <w:t>1 h</w:t>
            </w:r>
          </w:p>
          <w:p w14:paraId="4D834CEC" w14:textId="77777777" w:rsidR="00AE1E84" w:rsidRPr="00E16C0E" w:rsidRDefault="00AE1E84" w:rsidP="00AE1E84">
            <w:pPr>
              <w:jc w:val="right"/>
              <w:rPr>
                <w:sz w:val="22"/>
                <w:szCs w:val="22"/>
              </w:rPr>
            </w:pPr>
          </w:p>
        </w:tc>
        <w:tc>
          <w:tcPr>
            <w:tcW w:w="2184" w:type="dxa"/>
            <w:shd w:val="clear" w:color="auto" w:fill="auto"/>
          </w:tcPr>
          <w:p w14:paraId="412AE73E" w14:textId="77777777" w:rsidR="002F7EF7" w:rsidRPr="00E16C0E" w:rsidRDefault="002F7EF7" w:rsidP="00173720">
            <w:pPr>
              <w:jc w:val="center"/>
              <w:rPr>
                <w:sz w:val="22"/>
                <w:szCs w:val="22"/>
              </w:rPr>
            </w:pPr>
          </w:p>
          <w:p w14:paraId="25F60E17" w14:textId="77777777" w:rsidR="002F7EF7" w:rsidRPr="00E16C0E" w:rsidRDefault="002F7EF7" w:rsidP="00173720">
            <w:pPr>
              <w:jc w:val="center"/>
              <w:rPr>
                <w:sz w:val="22"/>
                <w:szCs w:val="22"/>
              </w:rPr>
            </w:pPr>
            <w:r w:rsidRPr="00E16C0E">
              <w:rPr>
                <w:sz w:val="22"/>
                <w:szCs w:val="22"/>
              </w:rPr>
              <w:t xml:space="preserve">orală </w:t>
            </w:r>
          </w:p>
        </w:tc>
      </w:tr>
    </w:tbl>
    <w:p w14:paraId="42143DC1" w14:textId="77777777" w:rsidR="00B2438C" w:rsidRPr="00E16C0E" w:rsidRDefault="00B2438C" w:rsidP="00274607">
      <w:pPr>
        <w:jc w:val="center"/>
        <w:rPr>
          <w:rStyle w:val="fontstyle01"/>
          <w:rFonts w:ascii="Times New Roman" w:hAnsi="Times New Roman"/>
        </w:rPr>
      </w:pPr>
    </w:p>
    <w:p w14:paraId="1D91DCF9" w14:textId="77777777" w:rsidR="00B2438C" w:rsidRPr="00E16C0E" w:rsidRDefault="00B2438C" w:rsidP="00274607">
      <w:pPr>
        <w:jc w:val="center"/>
        <w:rPr>
          <w:rStyle w:val="fontstyle01"/>
          <w:rFonts w:ascii="Times New Roman" w:hAnsi="Times New Roman"/>
        </w:rPr>
      </w:pPr>
    </w:p>
    <w:p w14:paraId="7FD6F759" w14:textId="77777777" w:rsidR="00B2438C" w:rsidRPr="00E16C0E" w:rsidRDefault="00B2438C" w:rsidP="00274607">
      <w:pPr>
        <w:jc w:val="center"/>
        <w:rPr>
          <w:rStyle w:val="fontstyle01"/>
          <w:rFonts w:ascii="Times New Roman" w:hAnsi="Times New Roman"/>
        </w:rPr>
      </w:pPr>
    </w:p>
    <w:p w14:paraId="74DC08B1" w14:textId="77777777" w:rsidR="00B2438C" w:rsidRPr="00E16C0E" w:rsidRDefault="00B2438C" w:rsidP="00274607">
      <w:pPr>
        <w:jc w:val="center"/>
        <w:rPr>
          <w:rStyle w:val="fontstyle01"/>
          <w:rFonts w:ascii="Times New Roman" w:hAnsi="Times New Roman"/>
        </w:rPr>
      </w:pPr>
    </w:p>
    <w:p w14:paraId="384655C7" w14:textId="77777777" w:rsidR="008A61C2" w:rsidRPr="00E16C0E" w:rsidRDefault="008A61C2" w:rsidP="00274607">
      <w:pPr>
        <w:jc w:val="center"/>
        <w:rPr>
          <w:rStyle w:val="fontstyle01"/>
          <w:rFonts w:ascii="Times New Roman" w:hAnsi="Times New Roman"/>
        </w:rPr>
      </w:pPr>
    </w:p>
    <w:p w14:paraId="7D558749" w14:textId="77777777" w:rsidR="00B2438C" w:rsidRPr="00E16C0E" w:rsidRDefault="00B2438C" w:rsidP="00274607">
      <w:pPr>
        <w:jc w:val="center"/>
        <w:rPr>
          <w:rStyle w:val="fontstyle01"/>
          <w:rFonts w:ascii="Times New Roman" w:hAnsi="Times New Roman"/>
        </w:rPr>
      </w:pPr>
    </w:p>
    <w:p w14:paraId="5533ED1C" w14:textId="77777777" w:rsidR="00B2438C" w:rsidRPr="00E16C0E" w:rsidRDefault="00B2438C" w:rsidP="00274607">
      <w:pPr>
        <w:jc w:val="center"/>
        <w:rPr>
          <w:rStyle w:val="fontstyle01"/>
          <w:rFonts w:ascii="Times New Roman" w:hAnsi="Times New Roman"/>
        </w:rPr>
      </w:pPr>
    </w:p>
    <w:p w14:paraId="441C3319" w14:textId="4DAA5EFB" w:rsidR="00274607" w:rsidRPr="00E16C0E" w:rsidRDefault="00274607" w:rsidP="00274607">
      <w:pPr>
        <w:jc w:val="center"/>
        <w:rPr>
          <w:rStyle w:val="fontstyle21"/>
          <w:rFonts w:ascii="Times New Roman" w:hAnsi="Times New Roman"/>
        </w:rPr>
      </w:pPr>
      <w:r w:rsidRPr="00E16C0E">
        <w:rPr>
          <w:rStyle w:val="fontstyle01"/>
          <w:rFonts w:ascii="Times New Roman" w:hAnsi="Times New Roman"/>
        </w:rPr>
        <w:t xml:space="preserve">Proiectul </w:t>
      </w:r>
      <w:r w:rsidR="00E16C0E" w:rsidRPr="00E16C0E">
        <w:rPr>
          <w:rStyle w:val="fontstyle01"/>
          <w:rFonts w:ascii="Times New Roman" w:hAnsi="Times New Roman"/>
        </w:rPr>
        <w:t>unității</w:t>
      </w:r>
      <w:r w:rsidRPr="00E16C0E">
        <w:rPr>
          <w:rStyle w:val="fontstyle01"/>
          <w:rFonts w:ascii="Times New Roman" w:hAnsi="Times New Roman"/>
        </w:rPr>
        <w:t xml:space="preserve"> de </w:t>
      </w:r>
      <w:r w:rsidR="00E16C0E" w:rsidRPr="00E16C0E">
        <w:rPr>
          <w:rStyle w:val="fontstyle01"/>
          <w:rFonts w:ascii="Times New Roman" w:hAnsi="Times New Roman"/>
        </w:rPr>
        <w:t>învățare</w:t>
      </w:r>
      <w:r w:rsidRPr="00E16C0E">
        <w:rPr>
          <w:b/>
          <w:bCs/>
          <w:color w:val="000000"/>
          <w:sz w:val="22"/>
          <w:szCs w:val="22"/>
        </w:rPr>
        <w:br/>
      </w:r>
      <w:r w:rsidRPr="00E16C0E">
        <w:rPr>
          <w:rStyle w:val="fontstyle01"/>
          <w:rFonts w:ascii="Times New Roman" w:hAnsi="Times New Roman"/>
        </w:rPr>
        <w:t>Anul școlar 2024-2025</w:t>
      </w:r>
      <w:r w:rsidRPr="00E16C0E">
        <w:rPr>
          <w:b/>
          <w:bCs/>
          <w:color w:val="000000"/>
          <w:sz w:val="22"/>
          <w:szCs w:val="22"/>
        </w:rPr>
        <w:br/>
      </w:r>
      <w:r w:rsidRPr="00E16C0E">
        <w:rPr>
          <w:rStyle w:val="fontstyle01"/>
          <w:rFonts w:ascii="Times New Roman" w:hAnsi="Times New Roman"/>
        </w:rPr>
        <w:t xml:space="preserve">Disciplina: </w:t>
      </w:r>
      <w:r w:rsidRPr="00E16C0E">
        <w:rPr>
          <w:rStyle w:val="fontstyle21"/>
          <w:rFonts w:ascii="Times New Roman" w:hAnsi="Times New Roman"/>
        </w:rPr>
        <w:t>EDUCAȚIE SOCIALĂ. EDUCAȚIE PENTRU CETĂȚENIE DEMOCRATICĂ</w:t>
      </w:r>
    </w:p>
    <w:p w14:paraId="08E11D74" w14:textId="77777777" w:rsidR="00274607" w:rsidRPr="00E16C0E" w:rsidRDefault="00274607" w:rsidP="00274607">
      <w:pPr>
        <w:jc w:val="center"/>
        <w:rPr>
          <w:rStyle w:val="fontstyle21"/>
          <w:rFonts w:ascii="Times New Roman" w:hAnsi="Times New Roman"/>
        </w:rPr>
      </w:pPr>
    </w:p>
    <w:p w14:paraId="3F3396AD" w14:textId="77777777" w:rsidR="00B2438C" w:rsidRPr="00E16C0E" w:rsidRDefault="00274607" w:rsidP="00B2438C">
      <w:pPr>
        <w:pStyle w:val="Default"/>
        <w:rPr>
          <w:rStyle w:val="A4"/>
          <w:rFonts w:ascii="Times New Roman" w:hAnsi="Times New Roman" w:cs="Times New Roman"/>
          <w:b/>
          <w:bCs/>
          <w:sz w:val="24"/>
          <w:szCs w:val="24"/>
          <w:lang w:val="ro-RO"/>
        </w:rPr>
      </w:pPr>
      <w:r w:rsidRPr="00E16C0E">
        <w:rPr>
          <w:rStyle w:val="A4"/>
          <w:rFonts w:ascii="Times New Roman" w:hAnsi="Times New Roman" w:cs="Times New Roman"/>
          <w:b/>
          <w:bCs/>
          <w:sz w:val="22"/>
          <w:szCs w:val="22"/>
          <w:lang w:val="ro-RO"/>
        </w:rPr>
        <w:t>UNITATEA I</w:t>
      </w:r>
      <w:r w:rsidR="002F05B9" w:rsidRPr="00E16C0E">
        <w:rPr>
          <w:rStyle w:val="A4"/>
          <w:rFonts w:ascii="Times New Roman" w:hAnsi="Times New Roman" w:cs="Times New Roman"/>
          <w:b/>
          <w:bCs/>
          <w:sz w:val="22"/>
          <w:szCs w:val="22"/>
          <w:lang w:val="ro-RO"/>
        </w:rPr>
        <w:t xml:space="preserve">I. </w:t>
      </w:r>
      <w:r w:rsidR="00B2438C" w:rsidRPr="00E16C0E">
        <w:rPr>
          <w:rFonts w:ascii="Times New Roman" w:hAnsi="Times New Roman" w:cs="Times New Roman"/>
          <w:b/>
          <w:bCs/>
          <w:lang w:val="ro-RO"/>
        </w:rPr>
        <w:t xml:space="preserve">RAPORTUL CETĂȚENI – AUTORITĂȚI. DREPTURI ȘI RESPONSABILITĂȚI CETĂȚENEȘTI ÎN SOCIETATEA DEMOCRATICĂ. </w:t>
      </w:r>
      <w:r w:rsidR="002F05B9" w:rsidRPr="00E16C0E">
        <w:rPr>
          <w:rFonts w:ascii="Times New Roman" w:hAnsi="Times New Roman" w:cs="Times New Roman"/>
          <w:b/>
          <w:bCs/>
          <w:sz w:val="22"/>
          <w:szCs w:val="22"/>
          <w:lang w:val="ro-RO"/>
        </w:rPr>
        <w:t>DOMNIA LEGII ȘI PUTEREA CETĂȚENILOR</w:t>
      </w:r>
    </w:p>
    <w:p w14:paraId="392832C8" w14:textId="77777777" w:rsidR="00274607" w:rsidRPr="00E16C0E" w:rsidRDefault="00274607" w:rsidP="002F05B9">
      <w:pPr>
        <w:rPr>
          <w:sz w:val="22"/>
          <w:szCs w:val="22"/>
        </w:rPr>
      </w:pPr>
      <w:r w:rsidRPr="00E16C0E">
        <w:rPr>
          <w:rStyle w:val="A4"/>
          <w:b/>
          <w:bCs/>
          <w:sz w:val="22"/>
          <w:szCs w:val="22"/>
        </w:rPr>
        <w:t xml:space="preserve"> recapitulare 1h și evaluare 1 h</w:t>
      </w:r>
    </w:p>
    <w:p w14:paraId="5630E484" w14:textId="77777777" w:rsidR="00274607" w:rsidRPr="00E16C0E" w:rsidRDefault="00274607" w:rsidP="00274607">
      <w:pPr>
        <w:rPr>
          <w:sz w:val="22"/>
          <w:szCs w:val="22"/>
        </w:rPr>
      </w:pPr>
    </w:p>
    <w:tbl>
      <w:tblPr>
        <w:tblW w:w="14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2"/>
        <w:gridCol w:w="1350"/>
        <w:gridCol w:w="4096"/>
        <w:gridCol w:w="3825"/>
        <w:gridCol w:w="3150"/>
      </w:tblGrid>
      <w:tr w:rsidR="00274607" w:rsidRPr="00E16C0E" w14:paraId="2CEF58F0" w14:textId="77777777" w:rsidTr="00B2438C">
        <w:trPr>
          <w:cantSplit/>
          <w:trHeight w:val="104"/>
          <w:jc w:val="center"/>
        </w:trPr>
        <w:tc>
          <w:tcPr>
            <w:tcW w:w="2252" w:type="dxa"/>
          </w:tcPr>
          <w:p w14:paraId="2CBB8F32" w14:textId="77777777" w:rsidR="00274607" w:rsidRPr="00E16C0E" w:rsidRDefault="00274607" w:rsidP="00B80A84">
            <w:pPr>
              <w:jc w:val="center"/>
              <w:rPr>
                <w:b/>
                <w:sz w:val="22"/>
                <w:szCs w:val="22"/>
              </w:rPr>
            </w:pPr>
            <w:r w:rsidRPr="00E16C0E">
              <w:rPr>
                <w:b/>
                <w:sz w:val="22"/>
                <w:szCs w:val="22"/>
              </w:rPr>
              <w:t>Conținuturi</w:t>
            </w:r>
          </w:p>
          <w:p w14:paraId="32713294" w14:textId="77777777" w:rsidR="00274607" w:rsidRPr="00E16C0E" w:rsidRDefault="00274607" w:rsidP="00B80A84">
            <w:pPr>
              <w:jc w:val="center"/>
              <w:rPr>
                <w:b/>
                <w:sz w:val="22"/>
                <w:szCs w:val="22"/>
              </w:rPr>
            </w:pPr>
            <w:r w:rsidRPr="00E16C0E">
              <w:rPr>
                <w:b/>
                <w:sz w:val="22"/>
                <w:szCs w:val="22"/>
              </w:rPr>
              <w:t>(detalieri)</w:t>
            </w:r>
          </w:p>
        </w:tc>
        <w:tc>
          <w:tcPr>
            <w:tcW w:w="1350" w:type="dxa"/>
          </w:tcPr>
          <w:p w14:paraId="3BAE2132" w14:textId="1C0A9708" w:rsidR="00274607" w:rsidRPr="00E16C0E" w:rsidRDefault="00274607" w:rsidP="00B80A84">
            <w:pPr>
              <w:jc w:val="center"/>
              <w:rPr>
                <w:b/>
                <w:sz w:val="22"/>
                <w:szCs w:val="22"/>
              </w:rPr>
            </w:pPr>
            <w:proofErr w:type="spellStart"/>
            <w:r w:rsidRPr="00E16C0E">
              <w:rPr>
                <w:b/>
                <w:sz w:val="22"/>
                <w:szCs w:val="22"/>
              </w:rPr>
              <w:t>Competen</w:t>
            </w:r>
            <w:r w:rsidR="003E1914">
              <w:rPr>
                <w:b/>
                <w:sz w:val="22"/>
                <w:szCs w:val="22"/>
              </w:rPr>
              <w:t>-</w:t>
            </w:r>
            <w:r w:rsidRPr="00E16C0E">
              <w:rPr>
                <w:b/>
                <w:sz w:val="22"/>
                <w:szCs w:val="22"/>
              </w:rPr>
              <w:t>țe</w:t>
            </w:r>
            <w:proofErr w:type="spellEnd"/>
            <w:r w:rsidRPr="00E16C0E">
              <w:rPr>
                <w:b/>
                <w:sz w:val="22"/>
                <w:szCs w:val="22"/>
              </w:rPr>
              <w:t xml:space="preserve"> specifice</w:t>
            </w:r>
          </w:p>
        </w:tc>
        <w:tc>
          <w:tcPr>
            <w:tcW w:w="4096" w:type="dxa"/>
          </w:tcPr>
          <w:p w14:paraId="223C554E" w14:textId="77777777" w:rsidR="00274607" w:rsidRPr="00E16C0E" w:rsidRDefault="00274607" w:rsidP="00B80A84">
            <w:pPr>
              <w:jc w:val="center"/>
              <w:rPr>
                <w:b/>
                <w:sz w:val="22"/>
                <w:szCs w:val="22"/>
              </w:rPr>
            </w:pPr>
            <w:r w:rsidRPr="00E16C0E">
              <w:rPr>
                <w:b/>
                <w:sz w:val="22"/>
                <w:szCs w:val="22"/>
              </w:rPr>
              <w:t>Activități de învățare</w:t>
            </w:r>
          </w:p>
        </w:tc>
        <w:tc>
          <w:tcPr>
            <w:tcW w:w="3825" w:type="dxa"/>
          </w:tcPr>
          <w:p w14:paraId="7FA15884" w14:textId="77777777" w:rsidR="00274607" w:rsidRPr="00E16C0E" w:rsidRDefault="00274607" w:rsidP="00B80A84">
            <w:pPr>
              <w:jc w:val="center"/>
              <w:rPr>
                <w:b/>
                <w:sz w:val="22"/>
                <w:szCs w:val="22"/>
              </w:rPr>
            </w:pPr>
            <w:r w:rsidRPr="00E16C0E">
              <w:rPr>
                <w:b/>
                <w:sz w:val="22"/>
                <w:szCs w:val="22"/>
              </w:rPr>
              <w:t>Resurse materiale</w:t>
            </w:r>
          </w:p>
          <w:p w14:paraId="6BCDAF38" w14:textId="264C181D" w:rsidR="00274607" w:rsidRPr="00E16C0E" w:rsidRDefault="00274607" w:rsidP="00B80A84">
            <w:pPr>
              <w:jc w:val="center"/>
              <w:rPr>
                <w:b/>
                <w:sz w:val="22"/>
                <w:szCs w:val="22"/>
              </w:rPr>
            </w:pPr>
            <w:r w:rsidRPr="00E16C0E">
              <w:rPr>
                <w:b/>
                <w:bCs/>
                <w:sz w:val="22"/>
                <w:szCs w:val="22"/>
              </w:rPr>
              <w:t xml:space="preserve">resurse de timp, de loc, forme de organizare a clasei, material didactic, resurse </w:t>
            </w:r>
            <w:r w:rsidR="00E16C0E" w:rsidRPr="00E16C0E">
              <w:rPr>
                <w:b/>
                <w:bCs/>
                <w:sz w:val="22"/>
                <w:szCs w:val="22"/>
              </w:rPr>
              <w:t>educaționale</w:t>
            </w:r>
            <w:r w:rsidRPr="00E16C0E">
              <w:rPr>
                <w:b/>
                <w:bCs/>
                <w:sz w:val="22"/>
                <w:szCs w:val="22"/>
              </w:rPr>
              <w:t xml:space="preserve"> deschise</w:t>
            </w:r>
          </w:p>
        </w:tc>
        <w:tc>
          <w:tcPr>
            <w:tcW w:w="3150" w:type="dxa"/>
          </w:tcPr>
          <w:p w14:paraId="4CC7ED81" w14:textId="77777777" w:rsidR="00274607" w:rsidRPr="00E16C0E" w:rsidRDefault="00274607" w:rsidP="00B80A84">
            <w:pPr>
              <w:jc w:val="center"/>
              <w:rPr>
                <w:b/>
                <w:sz w:val="22"/>
                <w:szCs w:val="22"/>
              </w:rPr>
            </w:pPr>
            <w:r w:rsidRPr="00E16C0E">
              <w:rPr>
                <w:b/>
                <w:sz w:val="22"/>
                <w:szCs w:val="22"/>
              </w:rPr>
              <w:t>Evaluare</w:t>
            </w:r>
          </w:p>
        </w:tc>
      </w:tr>
      <w:tr w:rsidR="00274607" w:rsidRPr="00E16C0E" w14:paraId="1B941B6E" w14:textId="77777777" w:rsidTr="00B2438C">
        <w:trPr>
          <w:trHeight w:val="1322"/>
          <w:jc w:val="center"/>
        </w:trPr>
        <w:tc>
          <w:tcPr>
            <w:tcW w:w="2252" w:type="dxa"/>
          </w:tcPr>
          <w:p w14:paraId="7533B851" w14:textId="77777777" w:rsidR="00274607" w:rsidRPr="00E16C0E" w:rsidRDefault="00274607" w:rsidP="00B80A84">
            <w:pPr>
              <w:rPr>
                <w:sz w:val="22"/>
                <w:szCs w:val="22"/>
              </w:rPr>
            </w:pPr>
            <w:r w:rsidRPr="00E16C0E">
              <w:rPr>
                <w:sz w:val="22"/>
                <w:szCs w:val="22"/>
              </w:rPr>
              <w:t xml:space="preserve">Recapitulare </w:t>
            </w:r>
          </w:p>
          <w:p w14:paraId="26CA50D4" w14:textId="77777777" w:rsidR="00B2438C" w:rsidRPr="00E16C0E" w:rsidRDefault="00B2438C" w:rsidP="00B2438C">
            <w:pPr>
              <w:pStyle w:val="Default"/>
              <w:rPr>
                <w:rFonts w:ascii="Times New Roman" w:hAnsi="Times New Roman" w:cs="Times New Roman"/>
                <w:b/>
                <w:bCs/>
                <w:sz w:val="20"/>
                <w:szCs w:val="20"/>
                <w:lang w:val="ro-RO"/>
              </w:rPr>
            </w:pPr>
            <w:r w:rsidRPr="00E16C0E">
              <w:rPr>
                <w:rStyle w:val="A4"/>
                <w:rFonts w:ascii="Times New Roman" w:hAnsi="Times New Roman" w:cs="Times New Roman"/>
                <w:b/>
                <w:bCs/>
                <w:sz w:val="20"/>
                <w:szCs w:val="20"/>
                <w:lang w:val="ro-RO"/>
              </w:rPr>
              <w:t xml:space="preserve">UNITATEA II. </w:t>
            </w:r>
            <w:r w:rsidRPr="00E16C0E">
              <w:rPr>
                <w:rFonts w:ascii="Times New Roman" w:hAnsi="Times New Roman" w:cs="Times New Roman"/>
                <w:b/>
                <w:bCs/>
                <w:sz w:val="20"/>
                <w:szCs w:val="20"/>
                <w:lang w:val="ro-RO"/>
              </w:rPr>
              <w:t>RAPORTUL CETĂȚENI – AUTORITĂȚI. DREPTURI ȘI RESPONSABILITĂȚI CETĂȚENEȘTI ÎN SOCIETATEA DEMOCRATICĂ</w:t>
            </w:r>
          </w:p>
          <w:p w14:paraId="3A8BA364" w14:textId="77777777" w:rsidR="00B2438C" w:rsidRPr="00E16C0E" w:rsidRDefault="00B2438C" w:rsidP="00B2438C">
            <w:pPr>
              <w:rPr>
                <w:rStyle w:val="A4"/>
                <w:b/>
                <w:bCs/>
                <w:sz w:val="20"/>
                <w:szCs w:val="20"/>
              </w:rPr>
            </w:pPr>
            <w:r w:rsidRPr="00E16C0E">
              <w:rPr>
                <w:b/>
                <w:bCs/>
              </w:rPr>
              <w:lastRenderedPageBreak/>
              <w:t>DOMNIA LEGII ȘI PUTEREA CETĂȚENILOR</w:t>
            </w:r>
          </w:p>
          <w:p w14:paraId="1A080D05" w14:textId="77777777" w:rsidR="00274607" w:rsidRPr="00E16C0E" w:rsidRDefault="00274607" w:rsidP="00B80A84">
            <w:pPr>
              <w:rPr>
                <w:sz w:val="22"/>
                <w:szCs w:val="22"/>
              </w:rPr>
            </w:pPr>
          </w:p>
          <w:p w14:paraId="41E83C8D" w14:textId="77777777" w:rsidR="00274607" w:rsidRPr="00E16C0E" w:rsidRDefault="00274607" w:rsidP="00B80A84">
            <w:pPr>
              <w:rPr>
                <w:sz w:val="22"/>
                <w:szCs w:val="22"/>
              </w:rPr>
            </w:pPr>
          </w:p>
          <w:p w14:paraId="0567CEDC" w14:textId="77777777" w:rsidR="00274607" w:rsidRPr="00E16C0E" w:rsidRDefault="00274607" w:rsidP="00B80A84">
            <w:pPr>
              <w:rPr>
                <w:sz w:val="22"/>
                <w:szCs w:val="22"/>
              </w:rPr>
            </w:pPr>
          </w:p>
        </w:tc>
        <w:tc>
          <w:tcPr>
            <w:tcW w:w="1350" w:type="dxa"/>
          </w:tcPr>
          <w:p w14:paraId="7A777508" w14:textId="77777777" w:rsidR="00274607" w:rsidRPr="00E16C0E" w:rsidRDefault="00274607" w:rsidP="00B80A84">
            <w:pPr>
              <w:jc w:val="center"/>
              <w:rPr>
                <w:sz w:val="22"/>
                <w:szCs w:val="22"/>
              </w:rPr>
            </w:pPr>
          </w:p>
          <w:p w14:paraId="53D1AD10" w14:textId="77777777" w:rsidR="00274607" w:rsidRPr="00E16C0E" w:rsidRDefault="00274607" w:rsidP="00B80A84">
            <w:pPr>
              <w:jc w:val="center"/>
              <w:rPr>
                <w:sz w:val="22"/>
                <w:szCs w:val="22"/>
              </w:rPr>
            </w:pPr>
          </w:p>
          <w:p w14:paraId="2DE93414" w14:textId="77777777" w:rsidR="00274607" w:rsidRPr="00E16C0E" w:rsidRDefault="00274607" w:rsidP="00B80A84">
            <w:pPr>
              <w:jc w:val="center"/>
              <w:rPr>
                <w:sz w:val="22"/>
                <w:szCs w:val="22"/>
              </w:rPr>
            </w:pPr>
            <w:r w:rsidRPr="00E16C0E">
              <w:rPr>
                <w:sz w:val="22"/>
                <w:szCs w:val="22"/>
              </w:rPr>
              <w:t>1.1</w:t>
            </w:r>
          </w:p>
          <w:p w14:paraId="667FA101" w14:textId="77777777" w:rsidR="00274607" w:rsidRPr="00E16C0E" w:rsidRDefault="00274607" w:rsidP="00B80A84">
            <w:pPr>
              <w:jc w:val="center"/>
              <w:rPr>
                <w:sz w:val="22"/>
                <w:szCs w:val="22"/>
              </w:rPr>
            </w:pPr>
          </w:p>
          <w:p w14:paraId="495096FA" w14:textId="77777777" w:rsidR="00274607" w:rsidRPr="00E16C0E" w:rsidRDefault="00274607" w:rsidP="00B80A84">
            <w:pPr>
              <w:jc w:val="center"/>
              <w:rPr>
                <w:sz w:val="22"/>
                <w:szCs w:val="22"/>
              </w:rPr>
            </w:pPr>
          </w:p>
          <w:p w14:paraId="33BCD913" w14:textId="77777777" w:rsidR="00274607" w:rsidRPr="00E16C0E" w:rsidRDefault="00274607" w:rsidP="00B80A84">
            <w:pPr>
              <w:jc w:val="center"/>
              <w:rPr>
                <w:sz w:val="22"/>
                <w:szCs w:val="22"/>
              </w:rPr>
            </w:pPr>
          </w:p>
          <w:p w14:paraId="6EE08916" w14:textId="77777777" w:rsidR="00274607" w:rsidRPr="00E16C0E" w:rsidRDefault="00274607" w:rsidP="00B80A84">
            <w:pPr>
              <w:jc w:val="center"/>
              <w:rPr>
                <w:sz w:val="22"/>
                <w:szCs w:val="22"/>
              </w:rPr>
            </w:pPr>
          </w:p>
          <w:p w14:paraId="36F8135E" w14:textId="77777777" w:rsidR="00274607" w:rsidRPr="00E16C0E" w:rsidRDefault="00274607" w:rsidP="00B80A84">
            <w:pPr>
              <w:jc w:val="center"/>
              <w:rPr>
                <w:sz w:val="22"/>
                <w:szCs w:val="22"/>
              </w:rPr>
            </w:pPr>
          </w:p>
          <w:p w14:paraId="660BD915" w14:textId="77777777" w:rsidR="00274607" w:rsidRPr="00E16C0E" w:rsidRDefault="00274607" w:rsidP="00B80A84">
            <w:pPr>
              <w:jc w:val="center"/>
              <w:rPr>
                <w:sz w:val="22"/>
                <w:szCs w:val="22"/>
              </w:rPr>
            </w:pPr>
          </w:p>
          <w:p w14:paraId="6F93F5F5" w14:textId="77777777" w:rsidR="00274607" w:rsidRPr="00E16C0E" w:rsidRDefault="00274607" w:rsidP="00B80A84">
            <w:pPr>
              <w:jc w:val="center"/>
              <w:rPr>
                <w:sz w:val="22"/>
                <w:szCs w:val="22"/>
              </w:rPr>
            </w:pPr>
            <w:r w:rsidRPr="00E16C0E">
              <w:rPr>
                <w:sz w:val="22"/>
                <w:szCs w:val="22"/>
              </w:rPr>
              <w:lastRenderedPageBreak/>
              <w:t>2.3.</w:t>
            </w:r>
          </w:p>
          <w:p w14:paraId="1A4FB776" w14:textId="77777777" w:rsidR="00274607" w:rsidRPr="00E16C0E" w:rsidRDefault="00274607" w:rsidP="00B80A84">
            <w:pPr>
              <w:jc w:val="center"/>
              <w:rPr>
                <w:sz w:val="22"/>
                <w:szCs w:val="22"/>
              </w:rPr>
            </w:pPr>
          </w:p>
          <w:p w14:paraId="7F3DDC4A" w14:textId="77777777" w:rsidR="00274607" w:rsidRPr="00E16C0E" w:rsidRDefault="00274607" w:rsidP="00B80A84">
            <w:pPr>
              <w:jc w:val="center"/>
              <w:rPr>
                <w:sz w:val="22"/>
                <w:szCs w:val="22"/>
              </w:rPr>
            </w:pPr>
          </w:p>
          <w:p w14:paraId="03390C75" w14:textId="77777777" w:rsidR="00CE69FF" w:rsidRPr="00E16C0E" w:rsidRDefault="00CE69FF" w:rsidP="00CE69FF">
            <w:pPr>
              <w:rPr>
                <w:sz w:val="22"/>
                <w:szCs w:val="22"/>
              </w:rPr>
            </w:pPr>
          </w:p>
          <w:p w14:paraId="3E9F8480" w14:textId="77777777" w:rsidR="00CE69FF" w:rsidRPr="00E16C0E" w:rsidRDefault="00CE69FF" w:rsidP="00B80A84">
            <w:pPr>
              <w:jc w:val="center"/>
              <w:rPr>
                <w:sz w:val="22"/>
                <w:szCs w:val="22"/>
              </w:rPr>
            </w:pPr>
          </w:p>
          <w:p w14:paraId="08AAEB7C" w14:textId="77777777" w:rsidR="00CE69FF" w:rsidRPr="00E16C0E" w:rsidRDefault="00CE69FF" w:rsidP="00CE69FF">
            <w:pPr>
              <w:rPr>
                <w:sz w:val="22"/>
                <w:szCs w:val="22"/>
              </w:rPr>
            </w:pPr>
          </w:p>
          <w:p w14:paraId="2018BB62" w14:textId="77777777" w:rsidR="00CE69FF" w:rsidRPr="00E16C0E" w:rsidRDefault="00CE69FF" w:rsidP="00B80A84">
            <w:pPr>
              <w:jc w:val="center"/>
              <w:rPr>
                <w:sz w:val="22"/>
                <w:szCs w:val="22"/>
              </w:rPr>
            </w:pPr>
          </w:p>
          <w:p w14:paraId="6FD94F14" w14:textId="77777777" w:rsidR="00CE69FF" w:rsidRPr="00E16C0E" w:rsidRDefault="00CE69FF" w:rsidP="00CE69FF">
            <w:pPr>
              <w:jc w:val="center"/>
              <w:rPr>
                <w:sz w:val="22"/>
                <w:szCs w:val="22"/>
              </w:rPr>
            </w:pPr>
            <w:r w:rsidRPr="00E16C0E">
              <w:rPr>
                <w:sz w:val="22"/>
                <w:szCs w:val="22"/>
              </w:rPr>
              <w:t>3.1.</w:t>
            </w:r>
          </w:p>
          <w:p w14:paraId="7EBBA01B" w14:textId="77777777" w:rsidR="00CE69FF" w:rsidRPr="00E16C0E" w:rsidRDefault="00CE69FF" w:rsidP="00CE69FF">
            <w:pPr>
              <w:jc w:val="center"/>
              <w:rPr>
                <w:sz w:val="22"/>
                <w:szCs w:val="22"/>
              </w:rPr>
            </w:pPr>
          </w:p>
          <w:p w14:paraId="7EFA3719" w14:textId="77777777" w:rsidR="00CE69FF" w:rsidRPr="00E16C0E" w:rsidRDefault="00CE69FF" w:rsidP="00CE69FF">
            <w:pPr>
              <w:jc w:val="center"/>
              <w:rPr>
                <w:sz w:val="22"/>
                <w:szCs w:val="22"/>
              </w:rPr>
            </w:pPr>
            <w:r w:rsidRPr="00E16C0E">
              <w:rPr>
                <w:sz w:val="22"/>
                <w:szCs w:val="22"/>
              </w:rPr>
              <w:t>3.2.</w:t>
            </w:r>
          </w:p>
        </w:tc>
        <w:tc>
          <w:tcPr>
            <w:tcW w:w="4096" w:type="dxa"/>
          </w:tcPr>
          <w:p w14:paraId="6020ADB2" w14:textId="5D50CB32" w:rsidR="00CE69FF" w:rsidRPr="00E16C0E" w:rsidRDefault="00CE69FF" w:rsidP="00CE69FF">
            <w:pPr>
              <w:pStyle w:val="Pa26"/>
              <w:spacing w:before="20" w:after="240"/>
              <w:rPr>
                <w:rFonts w:ascii="Times New Roman" w:hAnsi="Times New Roman" w:cs="Times New Roman"/>
                <w:i/>
                <w:sz w:val="22"/>
                <w:szCs w:val="22"/>
                <w:lang w:val="ro-RO"/>
              </w:rPr>
            </w:pPr>
            <w:r w:rsidRPr="00E16C0E">
              <w:rPr>
                <w:rFonts w:ascii="Times New Roman" w:hAnsi="Times New Roman" w:cs="Times New Roman"/>
                <w:sz w:val="22"/>
                <w:szCs w:val="22"/>
                <w:lang w:val="ro-RO"/>
              </w:rPr>
              <w:lastRenderedPageBreak/>
              <w:t>-</w:t>
            </w:r>
            <w:r w:rsidR="003E1914">
              <w:rPr>
                <w:rFonts w:ascii="Times New Roman" w:hAnsi="Times New Roman" w:cs="Times New Roman"/>
                <w:sz w:val="22"/>
                <w:szCs w:val="22"/>
                <w:lang w:val="ro-RO"/>
              </w:rPr>
              <w:t xml:space="preserve"> </w:t>
            </w:r>
            <w:r w:rsidRPr="00E16C0E">
              <w:rPr>
                <w:rFonts w:ascii="Times New Roman" w:hAnsi="Times New Roman" w:cs="Times New Roman"/>
                <w:sz w:val="22"/>
                <w:szCs w:val="22"/>
                <w:lang w:val="ro-RO"/>
              </w:rPr>
              <w:t xml:space="preserve">utilizarea și potrivirea termenilor științifici învățați, precum </w:t>
            </w:r>
            <w:r w:rsidRPr="00E16C0E">
              <w:rPr>
                <w:rFonts w:ascii="Times New Roman" w:hAnsi="Times New Roman" w:cs="Times New Roman"/>
                <w:i/>
                <w:sz w:val="22"/>
                <w:szCs w:val="22"/>
                <w:lang w:val="ro-RO"/>
              </w:rPr>
              <w:t>inițiativă legislativă</w:t>
            </w:r>
            <w:r w:rsidRPr="00E16C0E">
              <w:rPr>
                <w:rFonts w:ascii="Times New Roman" w:hAnsi="Times New Roman" w:cs="Times New Roman"/>
                <w:sz w:val="22"/>
                <w:szCs w:val="22"/>
                <w:lang w:val="ro-RO"/>
              </w:rPr>
              <w:t xml:space="preserve">, Constituția României, </w:t>
            </w:r>
            <w:r w:rsidRPr="00E16C0E">
              <w:rPr>
                <w:rFonts w:ascii="Times New Roman" w:hAnsi="Times New Roman" w:cs="Times New Roman"/>
                <w:i/>
                <w:sz w:val="22"/>
                <w:szCs w:val="22"/>
                <w:lang w:val="ro-RO"/>
              </w:rPr>
              <w:t>drepturi constituționale</w:t>
            </w:r>
            <w:r w:rsidRPr="00E16C0E">
              <w:rPr>
                <w:rFonts w:ascii="Times New Roman" w:hAnsi="Times New Roman" w:cs="Times New Roman"/>
                <w:sz w:val="22"/>
                <w:szCs w:val="22"/>
                <w:lang w:val="ro-RO"/>
              </w:rPr>
              <w:t xml:space="preserve">, </w:t>
            </w:r>
            <w:r w:rsidRPr="00E16C0E">
              <w:rPr>
                <w:rFonts w:ascii="Times New Roman" w:hAnsi="Times New Roman" w:cs="Times New Roman"/>
                <w:i/>
                <w:sz w:val="22"/>
                <w:szCs w:val="22"/>
                <w:lang w:val="ro-RO"/>
              </w:rPr>
              <w:t>delincvență juvenilă</w:t>
            </w:r>
            <w:r w:rsidRPr="00E16C0E">
              <w:rPr>
                <w:rFonts w:ascii="Times New Roman" w:hAnsi="Times New Roman" w:cs="Times New Roman"/>
                <w:sz w:val="22"/>
                <w:szCs w:val="22"/>
                <w:lang w:val="ro-RO"/>
              </w:rPr>
              <w:t xml:space="preserve">, </w:t>
            </w:r>
            <w:r w:rsidRPr="00E16C0E">
              <w:rPr>
                <w:rFonts w:ascii="Times New Roman" w:hAnsi="Times New Roman" w:cs="Times New Roman"/>
                <w:i/>
                <w:sz w:val="22"/>
                <w:szCs w:val="22"/>
                <w:lang w:val="ro-RO"/>
              </w:rPr>
              <w:t xml:space="preserve">libertăți </w:t>
            </w:r>
            <w:r w:rsidRPr="00E16C0E">
              <w:rPr>
                <w:rFonts w:ascii="Times New Roman" w:hAnsi="Times New Roman" w:cs="Times New Roman"/>
                <w:sz w:val="22"/>
                <w:szCs w:val="22"/>
                <w:lang w:val="ro-RO"/>
              </w:rPr>
              <w:t>etc.,  în cadrul lecțiilor din această unitate în texte diverse</w:t>
            </w:r>
          </w:p>
          <w:p w14:paraId="60B469FE" w14:textId="1F5FF633" w:rsidR="00CE69FF" w:rsidRPr="00E16C0E" w:rsidRDefault="00CE69FF" w:rsidP="00CE69FF">
            <w:pPr>
              <w:pStyle w:val="Default"/>
              <w:spacing w:after="240"/>
              <w:jc w:val="both"/>
              <w:rPr>
                <w:rFonts w:ascii="Times New Roman" w:hAnsi="Times New Roman" w:cs="Times New Roman"/>
                <w:color w:val="auto"/>
                <w:sz w:val="22"/>
                <w:szCs w:val="22"/>
                <w:lang w:val="ro-RO"/>
              </w:rPr>
            </w:pPr>
            <w:r w:rsidRPr="00E16C0E">
              <w:rPr>
                <w:rFonts w:ascii="Times New Roman" w:hAnsi="Times New Roman" w:cs="Times New Roman"/>
                <w:color w:val="auto"/>
                <w:sz w:val="22"/>
                <w:szCs w:val="22"/>
                <w:lang w:val="ro-RO"/>
              </w:rPr>
              <w:t>-</w:t>
            </w:r>
            <w:r w:rsidR="003E1914">
              <w:rPr>
                <w:rFonts w:ascii="Times New Roman" w:hAnsi="Times New Roman" w:cs="Times New Roman"/>
                <w:color w:val="auto"/>
                <w:sz w:val="22"/>
                <w:szCs w:val="22"/>
                <w:lang w:val="ro-RO"/>
              </w:rPr>
              <w:t xml:space="preserve"> </w:t>
            </w:r>
            <w:r w:rsidRPr="00E16C0E">
              <w:rPr>
                <w:rFonts w:ascii="Times New Roman" w:hAnsi="Times New Roman" w:cs="Times New Roman"/>
                <w:color w:val="auto"/>
                <w:sz w:val="22"/>
                <w:szCs w:val="22"/>
                <w:lang w:val="ro-RO"/>
              </w:rPr>
              <w:t xml:space="preserve">stabilirea valorii de adevăr și identificarea în contexte relevante și afirmații date a unor </w:t>
            </w:r>
            <w:r w:rsidRPr="00E16C0E">
              <w:rPr>
                <w:rFonts w:ascii="Times New Roman" w:hAnsi="Times New Roman" w:cs="Times New Roman"/>
                <w:color w:val="auto"/>
                <w:sz w:val="22"/>
                <w:szCs w:val="22"/>
                <w:lang w:val="ro-RO"/>
              </w:rPr>
              <w:lastRenderedPageBreak/>
              <w:t xml:space="preserve">studii de caz/cazuri preluate din mass-media privind delincvența, în general și/sau delincvența </w:t>
            </w:r>
            <w:r w:rsidR="00E16C0E" w:rsidRPr="00E16C0E">
              <w:rPr>
                <w:rFonts w:ascii="Times New Roman" w:hAnsi="Times New Roman" w:cs="Times New Roman"/>
                <w:color w:val="auto"/>
                <w:sz w:val="22"/>
                <w:szCs w:val="22"/>
                <w:lang w:val="ro-RO"/>
              </w:rPr>
              <w:t>juvenilă, comportamentul</w:t>
            </w:r>
            <w:r w:rsidRPr="00E16C0E">
              <w:rPr>
                <w:rFonts w:ascii="Times New Roman" w:hAnsi="Times New Roman" w:cs="Times New Roman"/>
                <w:color w:val="auto"/>
                <w:sz w:val="22"/>
                <w:szCs w:val="22"/>
                <w:lang w:val="ro-RO"/>
              </w:rPr>
              <w:t xml:space="preserve"> de bullying, în particular</w:t>
            </w:r>
          </w:p>
          <w:p w14:paraId="0453176F" w14:textId="305D4DE8" w:rsidR="00D8489D" w:rsidRPr="00E16C0E" w:rsidRDefault="00CE69FF" w:rsidP="00CE69FF">
            <w:pPr>
              <w:pStyle w:val="Pa26"/>
              <w:spacing w:before="20"/>
              <w:jc w:val="both"/>
              <w:rPr>
                <w:rFonts w:ascii="Times New Roman" w:hAnsi="Times New Roman" w:cs="Times New Roman"/>
                <w:sz w:val="22"/>
                <w:szCs w:val="22"/>
                <w:lang w:val="ro-RO"/>
              </w:rPr>
            </w:pPr>
            <w:r w:rsidRPr="00E16C0E">
              <w:rPr>
                <w:rFonts w:ascii="Times New Roman" w:hAnsi="Times New Roman" w:cs="Times New Roman"/>
                <w:sz w:val="22"/>
                <w:szCs w:val="22"/>
                <w:lang w:val="ro-RO"/>
              </w:rPr>
              <w:t xml:space="preserve">- joc de rol </w:t>
            </w:r>
            <w:r w:rsidRPr="00E16C0E">
              <w:rPr>
                <w:rFonts w:ascii="Times New Roman" w:hAnsi="Times New Roman" w:cs="Times New Roman"/>
                <w:bCs/>
                <w:i/>
                <w:sz w:val="22"/>
                <w:szCs w:val="22"/>
                <w:lang w:val="ro-RO"/>
              </w:rPr>
              <w:t>Capsula timpului</w:t>
            </w:r>
            <w:r w:rsidR="003E1914">
              <w:rPr>
                <w:rFonts w:ascii="Times New Roman" w:hAnsi="Times New Roman" w:cs="Times New Roman"/>
                <w:bCs/>
                <w:i/>
                <w:sz w:val="22"/>
                <w:szCs w:val="22"/>
                <w:lang w:val="ro-RO"/>
              </w:rPr>
              <w:t xml:space="preserve"> </w:t>
            </w:r>
            <w:r w:rsidR="003E1914" w:rsidRPr="003E1914">
              <w:rPr>
                <w:rFonts w:ascii="Times New Roman" w:hAnsi="Times New Roman" w:cs="Times New Roman"/>
                <w:bCs/>
                <w:i/>
                <w:sz w:val="22"/>
                <w:szCs w:val="22"/>
                <w:lang w:val="ro-RO"/>
              </w:rPr>
              <w:t>–</w:t>
            </w:r>
            <w:r w:rsidRPr="00E16C0E">
              <w:rPr>
                <w:rFonts w:ascii="Times New Roman" w:hAnsi="Times New Roman" w:cs="Times New Roman"/>
                <w:bCs/>
                <w:i/>
                <w:sz w:val="22"/>
                <w:szCs w:val="22"/>
                <w:lang w:val="ro-RO"/>
              </w:rPr>
              <w:t xml:space="preserve"> simulare proces penal</w:t>
            </w:r>
            <w:r w:rsidRPr="00E16C0E">
              <w:rPr>
                <w:rFonts w:ascii="Times New Roman" w:hAnsi="Times New Roman" w:cs="Times New Roman"/>
                <w:bCs/>
                <w:sz w:val="22"/>
                <w:szCs w:val="22"/>
                <w:lang w:val="ro-RO"/>
              </w:rPr>
              <w:t>:</w:t>
            </w:r>
            <w:r w:rsidRPr="00E16C0E">
              <w:rPr>
                <w:rFonts w:ascii="Times New Roman" w:hAnsi="Times New Roman" w:cs="Times New Roman"/>
                <w:sz w:val="22"/>
                <w:szCs w:val="22"/>
                <w:lang w:val="ro-RO"/>
              </w:rPr>
              <w:t xml:space="preserve"> elevii își imaginează că, din păcate, la fel ca în lumea reală, pe insulă sunt și oameni care, din greșeală sau cu intenție, pot săvârși fapte prin care se încalcă legile; organizarea, pregătirea și derularea pe roluri (judecător, procuror, martori, făptuitor/făptuitori, victimă/parte vătămată) a unui proces</w:t>
            </w:r>
          </w:p>
        </w:tc>
        <w:tc>
          <w:tcPr>
            <w:tcW w:w="3825" w:type="dxa"/>
          </w:tcPr>
          <w:p w14:paraId="02B6AEDB" w14:textId="77777777" w:rsidR="00274607" w:rsidRPr="00E16C0E" w:rsidRDefault="00274607" w:rsidP="00B80A84">
            <w:pPr>
              <w:rPr>
                <w:sz w:val="22"/>
                <w:szCs w:val="22"/>
              </w:rPr>
            </w:pPr>
          </w:p>
          <w:p w14:paraId="355EBD82" w14:textId="77777777" w:rsidR="00274607" w:rsidRPr="00E16C0E" w:rsidRDefault="00274607" w:rsidP="00B80A84">
            <w:pPr>
              <w:rPr>
                <w:color w:val="0070C0"/>
                <w:sz w:val="22"/>
                <w:szCs w:val="22"/>
              </w:rPr>
            </w:pPr>
          </w:p>
          <w:p w14:paraId="0E98F5AE" w14:textId="77777777" w:rsidR="00CE69FF" w:rsidRPr="00E16C0E" w:rsidRDefault="00274607" w:rsidP="00CE69FF">
            <w:pPr>
              <w:rPr>
                <w:sz w:val="22"/>
                <w:szCs w:val="22"/>
              </w:rPr>
            </w:pPr>
            <w:r w:rsidRPr="00E16C0E">
              <w:rPr>
                <w:color w:val="4F81BD" w:themeColor="accent1"/>
                <w:sz w:val="22"/>
                <w:szCs w:val="22"/>
              </w:rPr>
              <w:t xml:space="preserve"> </w:t>
            </w:r>
            <w:r w:rsidR="00CE69FF" w:rsidRPr="00E16C0E">
              <w:rPr>
                <w:sz w:val="22"/>
                <w:szCs w:val="22"/>
              </w:rPr>
              <w:t>- exerciții propuse, pagina 74 în manual</w:t>
            </w:r>
          </w:p>
          <w:p w14:paraId="1D15C956" w14:textId="77777777" w:rsidR="00CE69FF" w:rsidRPr="00E16C0E" w:rsidRDefault="00CE69FF" w:rsidP="00CE69FF">
            <w:pPr>
              <w:rPr>
                <w:sz w:val="22"/>
                <w:szCs w:val="22"/>
              </w:rPr>
            </w:pPr>
            <w:r w:rsidRPr="00E16C0E">
              <w:rPr>
                <w:sz w:val="22"/>
                <w:szCs w:val="22"/>
              </w:rPr>
              <w:t>- manual digital</w:t>
            </w:r>
          </w:p>
          <w:p w14:paraId="67D9B9C3" w14:textId="77777777" w:rsidR="00CE69FF" w:rsidRPr="00E16C0E" w:rsidRDefault="00CE69FF" w:rsidP="00CE69FF">
            <w:pPr>
              <w:rPr>
                <w:color w:val="0070C0"/>
                <w:sz w:val="22"/>
                <w:szCs w:val="22"/>
              </w:rPr>
            </w:pPr>
          </w:p>
          <w:p w14:paraId="26B85FA8" w14:textId="3F74BDF2" w:rsidR="00CE69FF" w:rsidRPr="00E16C0E" w:rsidRDefault="00CE69FF" w:rsidP="00CE69FF">
            <w:pPr>
              <w:rPr>
                <w:color w:val="0070C0"/>
                <w:sz w:val="22"/>
                <w:szCs w:val="22"/>
              </w:rPr>
            </w:pPr>
            <w:r w:rsidRPr="00E16C0E">
              <w:rPr>
                <w:color w:val="0070C0"/>
                <w:sz w:val="22"/>
                <w:szCs w:val="22"/>
              </w:rPr>
              <w:t>-</w:t>
            </w:r>
            <w:r w:rsidR="003E1914">
              <w:rPr>
                <w:color w:val="0070C0"/>
                <w:sz w:val="22"/>
                <w:szCs w:val="22"/>
              </w:rPr>
              <w:t xml:space="preserve"> </w:t>
            </w:r>
            <w:r w:rsidRPr="00E16C0E">
              <w:rPr>
                <w:color w:val="0070C0"/>
                <w:sz w:val="22"/>
                <w:szCs w:val="22"/>
              </w:rPr>
              <w:t>activitate individuală</w:t>
            </w:r>
          </w:p>
          <w:p w14:paraId="0A3A8681" w14:textId="77777777" w:rsidR="00CE69FF" w:rsidRPr="00E16C0E" w:rsidRDefault="00CE69FF" w:rsidP="00CE69FF">
            <w:pPr>
              <w:rPr>
                <w:sz w:val="22"/>
                <w:szCs w:val="22"/>
              </w:rPr>
            </w:pPr>
          </w:p>
          <w:p w14:paraId="0246A782" w14:textId="77777777" w:rsidR="00CE69FF" w:rsidRPr="00E16C0E" w:rsidRDefault="00CE69FF" w:rsidP="00CE69FF">
            <w:pPr>
              <w:rPr>
                <w:sz w:val="22"/>
                <w:szCs w:val="22"/>
              </w:rPr>
            </w:pPr>
          </w:p>
          <w:p w14:paraId="6B94D2E2" w14:textId="77777777" w:rsidR="00CE69FF" w:rsidRPr="00E16C0E" w:rsidRDefault="00CE69FF" w:rsidP="00CE69FF">
            <w:pPr>
              <w:rPr>
                <w:sz w:val="22"/>
                <w:szCs w:val="22"/>
              </w:rPr>
            </w:pPr>
          </w:p>
          <w:p w14:paraId="476B0BD5" w14:textId="77777777" w:rsidR="00CE69FF" w:rsidRPr="00E16C0E" w:rsidRDefault="00CE69FF" w:rsidP="00CE69FF">
            <w:pPr>
              <w:rPr>
                <w:sz w:val="22"/>
                <w:szCs w:val="22"/>
              </w:rPr>
            </w:pPr>
          </w:p>
          <w:p w14:paraId="70B1D227" w14:textId="77777777" w:rsidR="00CE69FF" w:rsidRPr="00E16C0E" w:rsidRDefault="00CE69FF" w:rsidP="00CE69FF">
            <w:pPr>
              <w:rPr>
                <w:sz w:val="22"/>
                <w:szCs w:val="22"/>
              </w:rPr>
            </w:pPr>
            <w:r w:rsidRPr="00E16C0E">
              <w:rPr>
                <w:sz w:val="22"/>
                <w:szCs w:val="22"/>
              </w:rPr>
              <w:t>exerciții din manual, pagina 74</w:t>
            </w:r>
          </w:p>
          <w:p w14:paraId="70D811F5" w14:textId="5184C96F" w:rsidR="00CE69FF" w:rsidRPr="00E16C0E" w:rsidRDefault="00CE69FF" w:rsidP="00CE69FF">
            <w:pPr>
              <w:rPr>
                <w:color w:val="0070C0"/>
                <w:sz w:val="22"/>
                <w:szCs w:val="22"/>
              </w:rPr>
            </w:pPr>
            <w:r w:rsidRPr="00E16C0E">
              <w:rPr>
                <w:color w:val="0070C0"/>
                <w:sz w:val="22"/>
                <w:szCs w:val="22"/>
              </w:rPr>
              <w:t>-</w:t>
            </w:r>
            <w:r w:rsidR="003E1914">
              <w:rPr>
                <w:color w:val="0070C0"/>
                <w:sz w:val="22"/>
                <w:szCs w:val="22"/>
              </w:rPr>
              <w:t xml:space="preserve"> </w:t>
            </w:r>
            <w:r w:rsidRPr="00E16C0E">
              <w:rPr>
                <w:color w:val="0070C0"/>
                <w:sz w:val="22"/>
                <w:szCs w:val="22"/>
              </w:rPr>
              <w:t>activitate individuală</w:t>
            </w:r>
          </w:p>
          <w:p w14:paraId="2C35E482" w14:textId="77777777" w:rsidR="00CE69FF" w:rsidRPr="00E16C0E" w:rsidRDefault="00CE69FF" w:rsidP="00CE69FF">
            <w:pPr>
              <w:rPr>
                <w:color w:val="0070C0"/>
                <w:sz w:val="22"/>
                <w:szCs w:val="22"/>
              </w:rPr>
            </w:pPr>
          </w:p>
          <w:p w14:paraId="2A8C167C" w14:textId="77777777" w:rsidR="00CE69FF" w:rsidRPr="00E16C0E" w:rsidRDefault="00CE69FF" w:rsidP="00CE69FF">
            <w:pPr>
              <w:rPr>
                <w:color w:val="0070C0"/>
                <w:sz w:val="22"/>
                <w:szCs w:val="22"/>
              </w:rPr>
            </w:pPr>
          </w:p>
          <w:p w14:paraId="5B4762EB" w14:textId="77777777" w:rsidR="00CE69FF" w:rsidRPr="00E16C0E" w:rsidRDefault="00CE69FF" w:rsidP="00CE69FF">
            <w:pPr>
              <w:rPr>
                <w:color w:val="0070C0"/>
                <w:sz w:val="22"/>
                <w:szCs w:val="22"/>
              </w:rPr>
            </w:pPr>
          </w:p>
          <w:p w14:paraId="5CAAC356" w14:textId="77777777" w:rsidR="00CE69FF" w:rsidRPr="00E16C0E" w:rsidRDefault="00CE69FF" w:rsidP="00CE69FF">
            <w:pPr>
              <w:rPr>
                <w:color w:val="0070C0"/>
                <w:sz w:val="22"/>
                <w:szCs w:val="22"/>
              </w:rPr>
            </w:pPr>
            <w:r w:rsidRPr="00E16C0E">
              <w:rPr>
                <w:color w:val="0070C0"/>
                <w:sz w:val="22"/>
                <w:szCs w:val="22"/>
              </w:rPr>
              <w:t>activitate pe echipe</w:t>
            </w:r>
          </w:p>
          <w:p w14:paraId="1E149EA6" w14:textId="77777777" w:rsidR="00CE69FF" w:rsidRPr="00E16C0E" w:rsidRDefault="00CE69FF" w:rsidP="00CE69FF">
            <w:pPr>
              <w:rPr>
                <w:color w:val="0070C0"/>
                <w:sz w:val="22"/>
                <w:szCs w:val="22"/>
              </w:rPr>
            </w:pPr>
          </w:p>
          <w:p w14:paraId="18170912" w14:textId="77777777" w:rsidR="00CE69FF" w:rsidRPr="00E16C0E" w:rsidRDefault="00CE69FF" w:rsidP="00CE69FF">
            <w:pPr>
              <w:rPr>
                <w:color w:val="0070C0"/>
                <w:sz w:val="22"/>
                <w:szCs w:val="22"/>
              </w:rPr>
            </w:pPr>
          </w:p>
          <w:p w14:paraId="46C3A4F2" w14:textId="77777777" w:rsidR="00CE69FF" w:rsidRPr="00E16C0E" w:rsidRDefault="00CE69FF" w:rsidP="00CE69FF">
            <w:pPr>
              <w:rPr>
                <w:color w:val="0070C0"/>
                <w:sz w:val="22"/>
                <w:szCs w:val="22"/>
              </w:rPr>
            </w:pPr>
          </w:p>
          <w:p w14:paraId="5A9BB499" w14:textId="77777777" w:rsidR="00CE69FF" w:rsidRPr="00E16C0E" w:rsidRDefault="00CE69FF" w:rsidP="00CE69FF">
            <w:pPr>
              <w:rPr>
                <w:color w:val="0070C0"/>
                <w:sz w:val="22"/>
                <w:szCs w:val="22"/>
              </w:rPr>
            </w:pPr>
          </w:p>
          <w:p w14:paraId="226C45DF" w14:textId="77777777" w:rsidR="00274607" w:rsidRPr="00E16C0E" w:rsidRDefault="00274607" w:rsidP="00B80A84">
            <w:pPr>
              <w:rPr>
                <w:color w:val="4F81BD" w:themeColor="accent1"/>
                <w:sz w:val="22"/>
                <w:szCs w:val="22"/>
              </w:rPr>
            </w:pPr>
          </w:p>
          <w:p w14:paraId="2EC15241" w14:textId="77777777" w:rsidR="00274607" w:rsidRPr="00E16C0E" w:rsidRDefault="00274607" w:rsidP="00B80A84">
            <w:pPr>
              <w:rPr>
                <w:color w:val="4F81BD" w:themeColor="accent1"/>
                <w:sz w:val="22"/>
                <w:szCs w:val="22"/>
              </w:rPr>
            </w:pPr>
          </w:p>
          <w:p w14:paraId="497D6413" w14:textId="77777777" w:rsidR="00274607" w:rsidRPr="00E16C0E" w:rsidRDefault="00274607" w:rsidP="00B80A84">
            <w:pPr>
              <w:jc w:val="right"/>
              <w:rPr>
                <w:color w:val="FF0000"/>
                <w:sz w:val="22"/>
                <w:szCs w:val="22"/>
              </w:rPr>
            </w:pPr>
            <w:r w:rsidRPr="00E16C0E">
              <w:rPr>
                <w:color w:val="FF0000"/>
                <w:sz w:val="22"/>
                <w:szCs w:val="22"/>
              </w:rPr>
              <w:t>1 h</w:t>
            </w:r>
          </w:p>
        </w:tc>
        <w:tc>
          <w:tcPr>
            <w:tcW w:w="3150" w:type="dxa"/>
            <w:shd w:val="clear" w:color="auto" w:fill="auto"/>
          </w:tcPr>
          <w:p w14:paraId="6A750C49" w14:textId="77777777" w:rsidR="00941035" w:rsidRPr="00E16C0E" w:rsidRDefault="00941035" w:rsidP="00B80A84">
            <w:pPr>
              <w:jc w:val="center"/>
              <w:rPr>
                <w:sz w:val="22"/>
                <w:szCs w:val="22"/>
              </w:rPr>
            </w:pPr>
          </w:p>
          <w:p w14:paraId="27652F21" w14:textId="77777777" w:rsidR="00CE69FF" w:rsidRPr="00E16C0E" w:rsidRDefault="00CE69FF" w:rsidP="00B80A84">
            <w:pPr>
              <w:jc w:val="center"/>
              <w:rPr>
                <w:sz w:val="22"/>
                <w:szCs w:val="22"/>
              </w:rPr>
            </w:pPr>
          </w:p>
          <w:p w14:paraId="6FCDB9F6" w14:textId="77777777" w:rsidR="00274607" w:rsidRPr="00E16C0E" w:rsidRDefault="00274607" w:rsidP="00B80A84">
            <w:pPr>
              <w:jc w:val="center"/>
              <w:rPr>
                <w:sz w:val="22"/>
                <w:szCs w:val="22"/>
              </w:rPr>
            </w:pPr>
            <w:r w:rsidRPr="00E16C0E">
              <w:rPr>
                <w:sz w:val="22"/>
                <w:szCs w:val="22"/>
              </w:rPr>
              <w:t xml:space="preserve">Evaluare formativă realizată prin:  </w:t>
            </w:r>
          </w:p>
          <w:p w14:paraId="4263FC51" w14:textId="77777777" w:rsidR="00274607" w:rsidRPr="00E16C0E" w:rsidRDefault="00274607" w:rsidP="00B80A84">
            <w:pPr>
              <w:jc w:val="center"/>
              <w:rPr>
                <w:sz w:val="22"/>
                <w:szCs w:val="22"/>
              </w:rPr>
            </w:pPr>
          </w:p>
          <w:p w14:paraId="10D38346" w14:textId="77777777" w:rsidR="00274607" w:rsidRPr="00E16C0E" w:rsidRDefault="00274607" w:rsidP="00B80A84">
            <w:pPr>
              <w:jc w:val="center"/>
              <w:rPr>
                <w:sz w:val="22"/>
                <w:szCs w:val="22"/>
              </w:rPr>
            </w:pPr>
            <w:r w:rsidRPr="00E16C0E">
              <w:rPr>
                <w:sz w:val="22"/>
                <w:szCs w:val="22"/>
              </w:rPr>
              <w:t>observarea sistematică a activităților elevilor</w:t>
            </w:r>
          </w:p>
          <w:p w14:paraId="1D5FD1B9" w14:textId="77777777" w:rsidR="00274607" w:rsidRPr="00E16C0E" w:rsidRDefault="00274607" w:rsidP="00B80A84">
            <w:pPr>
              <w:jc w:val="center"/>
              <w:rPr>
                <w:sz w:val="22"/>
                <w:szCs w:val="22"/>
              </w:rPr>
            </w:pPr>
          </w:p>
          <w:p w14:paraId="7FFD7002" w14:textId="77777777" w:rsidR="00CE69FF" w:rsidRPr="00E16C0E" w:rsidRDefault="00CE69FF" w:rsidP="00B80A84">
            <w:pPr>
              <w:jc w:val="center"/>
              <w:rPr>
                <w:sz w:val="22"/>
                <w:szCs w:val="22"/>
              </w:rPr>
            </w:pPr>
          </w:p>
          <w:p w14:paraId="38BEF9B5" w14:textId="77777777" w:rsidR="00CE69FF" w:rsidRPr="00E16C0E" w:rsidRDefault="00CE69FF" w:rsidP="00B80A84">
            <w:pPr>
              <w:jc w:val="center"/>
              <w:rPr>
                <w:sz w:val="22"/>
                <w:szCs w:val="22"/>
              </w:rPr>
            </w:pPr>
          </w:p>
          <w:p w14:paraId="117E6DB2" w14:textId="4AF9745B" w:rsidR="00274607" w:rsidRPr="00E16C0E" w:rsidRDefault="00274607" w:rsidP="00B80A84">
            <w:pPr>
              <w:jc w:val="center"/>
              <w:rPr>
                <w:sz w:val="22"/>
                <w:szCs w:val="22"/>
              </w:rPr>
            </w:pPr>
            <w:r w:rsidRPr="00E16C0E">
              <w:rPr>
                <w:sz w:val="22"/>
                <w:szCs w:val="22"/>
              </w:rPr>
              <w:t xml:space="preserve">aprecierea orală a răspunsurilor </w:t>
            </w:r>
            <w:r w:rsidR="00E16C0E" w:rsidRPr="00E16C0E">
              <w:rPr>
                <w:sz w:val="22"/>
                <w:szCs w:val="22"/>
              </w:rPr>
              <w:t>și</w:t>
            </w:r>
            <w:r w:rsidRPr="00E16C0E">
              <w:rPr>
                <w:sz w:val="22"/>
                <w:szCs w:val="22"/>
              </w:rPr>
              <w:t xml:space="preserve"> </w:t>
            </w:r>
            <w:r w:rsidR="00E16C0E" w:rsidRPr="00E16C0E">
              <w:rPr>
                <w:sz w:val="22"/>
                <w:szCs w:val="22"/>
              </w:rPr>
              <w:t>activităților</w:t>
            </w:r>
            <w:r w:rsidRPr="00E16C0E">
              <w:rPr>
                <w:sz w:val="22"/>
                <w:szCs w:val="22"/>
              </w:rPr>
              <w:t xml:space="preserve"> </w:t>
            </w:r>
            <w:r w:rsidR="00E16C0E" w:rsidRPr="00E16C0E">
              <w:rPr>
                <w:sz w:val="22"/>
                <w:szCs w:val="22"/>
              </w:rPr>
              <w:t>desfășurate</w:t>
            </w:r>
          </w:p>
          <w:p w14:paraId="3A431071" w14:textId="77777777" w:rsidR="00274607" w:rsidRPr="00E16C0E" w:rsidRDefault="00274607" w:rsidP="00B80A84">
            <w:pPr>
              <w:rPr>
                <w:sz w:val="22"/>
                <w:szCs w:val="22"/>
              </w:rPr>
            </w:pPr>
          </w:p>
          <w:p w14:paraId="39DAA388" w14:textId="77777777" w:rsidR="00CE69FF" w:rsidRPr="00E16C0E" w:rsidRDefault="00CE69FF" w:rsidP="00B80A84">
            <w:pPr>
              <w:rPr>
                <w:sz w:val="22"/>
                <w:szCs w:val="22"/>
              </w:rPr>
            </w:pPr>
          </w:p>
          <w:p w14:paraId="13C06224" w14:textId="77777777" w:rsidR="00CE69FF" w:rsidRPr="00E16C0E" w:rsidRDefault="00CE69FF" w:rsidP="00B80A84">
            <w:pPr>
              <w:rPr>
                <w:sz w:val="22"/>
                <w:szCs w:val="22"/>
              </w:rPr>
            </w:pPr>
          </w:p>
          <w:p w14:paraId="5681A85D" w14:textId="77777777" w:rsidR="00CE69FF" w:rsidRPr="00E16C0E" w:rsidRDefault="00CE69FF" w:rsidP="00B80A84">
            <w:pPr>
              <w:rPr>
                <w:sz w:val="22"/>
                <w:szCs w:val="22"/>
              </w:rPr>
            </w:pPr>
          </w:p>
          <w:p w14:paraId="4724D4D9" w14:textId="77777777" w:rsidR="00274607" w:rsidRPr="00E16C0E" w:rsidRDefault="00274607" w:rsidP="00B80A84">
            <w:pPr>
              <w:jc w:val="center"/>
              <w:rPr>
                <w:sz w:val="22"/>
                <w:szCs w:val="22"/>
              </w:rPr>
            </w:pPr>
            <w:r w:rsidRPr="00E16C0E">
              <w:rPr>
                <w:sz w:val="22"/>
                <w:szCs w:val="22"/>
              </w:rPr>
              <w:t>intervaluare</w:t>
            </w:r>
          </w:p>
          <w:p w14:paraId="6B06533C" w14:textId="77777777" w:rsidR="00274607" w:rsidRPr="00E16C0E" w:rsidRDefault="00274607" w:rsidP="00B80A84">
            <w:pPr>
              <w:jc w:val="center"/>
              <w:rPr>
                <w:sz w:val="22"/>
                <w:szCs w:val="22"/>
              </w:rPr>
            </w:pPr>
          </w:p>
          <w:p w14:paraId="6CB40CCC" w14:textId="77777777" w:rsidR="00274607" w:rsidRPr="00E16C0E" w:rsidRDefault="00274607" w:rsidP="00B80A84">
            <w:pPr>
              <w:jc w:val="center"/>
              <w:rPr>
                <w:sz w:val="22"/>
                <w:szCs w:val="22"/>
              </w:rPr>
            </w:pPr>
          </w:p>
          <w:p w14:paraId="525BCC71" w14:textId="77777777" w:rsidR="00274607" w:rsidRPr="00E16C0E" w:rsidRDefault="00274607" w:rsidP="00B80A84">
            <w:pPr>
              <w:jc w:val="center"/>
              <w:rPr>
                <w:sz w:val="22"/>
                <w:szCs w:val="22"/>
              </w:rPr>
            </w:pPr>
          </w:p>
          <w:p w14:paraId="26BEFF44" w14:textId="77777777" w:rsidR="00274607" w:rsidRPr="00E16C0E" w:rsidRDefault="00274607" w:rsidP="00B80A84">
            <w:pPr>
              <w:jc w:val="center"/>
              <w:rPr>
                <w:sz w:val="22"/>
                <w:szCs w:val="22"/>
              </w:rPr>
            </w:pPr>
          </w:p>
          <w:p w14:paraId="0853A2FB" w14:textId="77777777" w:rsidR="00274607" w:rsidRPr="00E16C0E" w:rsidRDefault="00274607" w:rsidP="00B80A84">
            <w:pPr>
              <w:jc w:val="center"/>
              <w:rPr>
                <w:sz w:val="22"/>
                <w:szCs w:val="22"/>
              </w:rPr>
            </w:pPr>
          </w:p>
          <w:p w14:paraId="0BA03168" w14:textId="77777777" w:rsidR="00274607" w:rsidRPr="00E16C0E" w:rsidRDefault="00274607" w:rsidP="00B80A84">
            <w:pPr>
              <w:jc w:val="center"/>
              <w:rPr>
                <w:sz w:val="22"/>
                <w:szCs w:val="22"/>
              </w:rPr>
            </w:pPr>
          </w:p>
        </w:tc>
      </w:tr>
      <w:tr w:rsidR="00274607" w:rsidRPr="00E16C0E" w14:paraId="7B906CD5" w14:textId="77777777" w:rsidTr="00B2438C">
        <w:trPr>
          <w:trHeight w:val="1052"/>
          <w:jc w:val="center"/>
        </w:trPr>
        <w:tc>
          <w:tcPr>
            <w:tcW w:w="2252" w:type="dxa"/>
          </w:tcPr>
          <w:p w14:paraId="1BED0ABA" w14:textId="77777777" w:rsidR="00274607" w:rsidRPr="00E16C0E" w:rsidRDefault="00274607" w:rsidP="00B80A84">
            <w:pPr>
              <w:rPr>
                <w:sz w:val="22"/>
                <w:szCs w:val="22"/>
              </w:rPr>
            </w:pPr>
            <w:r w:rsidRPr="00E16C0E">
              <w:rPr>
                <w:sz w:val="22"/>
                <w:szCs w:val="22"/>
              </w:rPr>
              <w:lastRenderedPageBreak/>
              <w:t xml:space="preserve">Evaluare </w:t>
            </w:r>
          </w:p>
          <w:p w14:paraId="6FC14B26" w14:textId="77777777" w:rsidR="00274607" w:rsidRPr="00E16C0E" w:rsidRDefault="00274607" w:rsidP="00D8489D">
            <w:pPr>
              <w:rPr>
                <w:rStyle w:val="A4"/>
                <w:b/>
                <w:bCs/>
                <w:sz w:val="20"/>
                <w:szCs w:val="20"/>
              </w:rPr>
            </w:pPr>
            <w:r w:rsidRPr="00E16C0E">
              <w:rPr>
                <w:rStyle w:val="A4"/>
                <w:b/>
                <w:bCs/>
                <w:sz w:val="20"/>
                <w:szCs w:val="20"/>
              </w:rPr>
              <w:t>UNITATEA I</w:t>
            </w:r>
            <w:r w:rsidR="00D8489D" w:rsidRPr="00E16C0E">
              <w:rPr>
                <w:rStyle w:val="A4"/>
                <w:b/>
                <w:bCs/>
                <w:sz w:val="20"/>
                <w:szCs w:val="20"/>
              </w:rPr>
              <w:t>I</w:t>
            </w:r>
            <w:r w:rsidRPr="00E16C0E">
              <w:rPr>
                <w:rStyle w:val="A4"/>
                <w:b/>
                <w:bCs/>
                <w:sz w:val="20"/>
                <w:szCs w:val="20"/>
              </w:rPr>
              <w:t xml:space="preserve">. </w:t>
            </w:r>
          </w:p>
          <w:p w14:paraId="656CD8E1" w14:textId="77777777" w:rsidR="00B2438C" w:rsidRPr="00E16C0E" w:rsidRDefault="00B2438C" w:rsidP="00B2438C">
            <w:pPr>
              <w:pStyle w:val="Default"/>
              <w:rPr>
                <w:rStyle w:val="A4"/>
                <w:rFonts w:ascii="Times New Roman" w:hAnsi="Times New Roman" w:cs="Times New Roman"/>
                <w:b/>
                <w:bCs/>
                <w:sz w:val="20"/>
                <w:szCs w:val="20"/>
                <w:lang w:val="ro-RO"/>
              </w:rPr>
            </w:pPr>
            <w:r w:rsidRPr="00E16C0E">
              <w:rPr>
                <w:rFonts w:ascii="Times New Roman" w:hAnsi="Times New Roman" w:cs="Times New Roman"/>
                <w:b/>
                <w:bCs/>
                <w:sz w:val="20"/>
                <w:szCs w:val="20"/>
                <w:lang w:val="ro-RO"/>
              </w:rPr>
              <w:t>RAPORTUL CETĂȚENI – AUTORITĂȚI. DREPTURI ȘI RESPONSABILITĂȚI CETĂȚENEȘTI ÎN SOCIETATEA DEMOCRATICĂ DOMNIA LEGII ȘI PUTEREA CETĂȚENILOR</w:t>
            </w:r>
          </w:p>
          <w:p w14:paraId="1BC9151E" w14:textId="77777777" w:rsidR="00B2438C" w:rsidRPr="00E16C0E" w:rsidRDefault="00B2438C" w:rsidP="00D8489D">
            <w:pPr>
              <w:rPr>
                <w:b/>
                <w:bCs/>
                <w:color w:val="000000"/>
                <w:sz w:val="22"/>
                <w:szCs w:val="22"/>
              </w:rPr>
            </w:pPr>
          </w:p>
        </w:tc>
        <w:tc>
          <w:tcPr>
            <w:tcW w:w="1350" w:type="dxa"/>
          </w:tcPr>
          <w:p w14:paraId="0C3BF086" w14:textId="77777777" w:rsidR="00274607" w:rsidRPr="00E16C0E" w:rsidRDefault="00274607" w:rsidP="00B80A84">
            <w:pPr>
              <w:jc w:val="center"/>
              <w:rPr>
                <w:sz w:val="22"/>
                <w:szCs w:val="22"/>
              </w:rPr>
            </w:pPr>
            <w:r w:rsidRPr="00E16C0E">
              <w:rPr>
                <w:sz w:val="22"/>
                <w:szCs w:val="22"/>
              </w:rPr>
              <w:t>1.1</w:t>
            </w:r>
          </w:p>
          <w:p w14:paraId="7287093C" w14:textId="77777777" w:rsidR="00274607" w:rsidRPr="00E16C0E" w:rsidRDefault="00274607" w:rsidP="00B80A84">
            <w:pPr>
              <w:jc w:val="center"/>
              <w:rPr>
                <w:sz w:val="22"/>
                <w:szCs w:val="22"/>
              </w:rPr>
            </w:pPr>
            <w:r w:rsidRPr="00E16C0E">
              <w:rPr>
                <w:sz w:val="22"/>
                <w:szCs w:val="22"/>
              </w:rPr>
              <w:t>1.2.</w:t>
            </w:r>
          </w:p>
        </w:tc>
        <w:tc>
          <w:tcPr>
            <w:tcW w:w="4096" w:type="dxa"/>
          </w:tcPr>
          <w:p w14:paraId="417A4AB8" w14:textId="61FBD54C" w:rsidR="00274607" w:rsidRPr="00E16C0E" w:rsidRDefault="00274607" w:rsidP="00B80A84">
            <w:pPr>
              <w:pStyle w:val="Default"/>
              <w:jc w:val="both"/>
              <w:rPr>
                <w:rFonts w:ascii="Times New Roman" w:hAnsi="Times New Roman" w:cs="Times New Roman"/>
                <w:sz w:val="22"/>
                <w:szCs w:val="22"/>
                <w:lang w:val="ro-RO"/>
              </w:rPr>
            </w:pPr>
            <w:r w:rsidRPr="00E16C0E">
              <w:rPr>
                <w:rFonts w:ascii="Times New Roman" w:hAnsi="Times New Roman" w:cs="Times New Roman"/>
                <w:sz w:val="22"/>
                <w:szCs w:val="22"/>
                <w:lang w:val="ro-RO"/>
              </w:rPr>
              <w:t xml:space="preserve">- aplicarea unui test care cuprinde itemi de tip obiectiv, </w:t>
            </w:r>
            <w:proofErr w:type="spellStart"/>
            <w:r w:rsidRPr="00E16C0E">
              <w:rPr>
                <w:rFonts w:ascii="Times New Roman" w:hAnsi="Times New Roman" w:cs="Times New Roman"/>
                <w:sz w:val="22"/>
                <w:szCs w:val="22"/>
                <w:lang w:val="ro-RO"/>
              </w:rPr>
              <w:t>semiobiectiv</w:t>
            </w:r>
            <w:proofErr w:type="spellEnd"/>
            <w:r w:rsidRPr="00E16C0E">
              <w:rPr>
                <w:rFonts w:ascii="Times New Roman" w:hAnsi="Times New Roman" w:cs="Times New Roman"/>
                <w:sz w:val="22"/>
                <w:szCs w:val="22"/>
                <w:lang w:val="ro-RO"/>
              </w:rPr>
              <w:t xml:space="preserve"> și subiectiv</w:t>
            </w:r>
          </w:p>
        </w:tc>
        <w:tc>
          <w:tcPr>
            <w:tcW w:w="3825" w:type="dxa"/>
          </w:tcPr>
          <w:p w14:paraId="0B913B81" w14:textId="77777777" w:rsidR="00274607" w:rsidRPr="00E16C0E" w:rsidRDefault="00B2438C" w:rsidP="00B80A84">
            <w:pPr>
              <w:rPr>
                <w:sz w:val="22"/>
                <w:szCs w:val="22"/>
              </w:rPr>
            </w:pPr>
            <w:r w:rsidRPr="00E16C0E">
              <w:rPr>
                <w:sz w:val="22"/>
                <w:szCs w:val="22"/>
              </w:rPr>
              <w:t>- resurse manual: pagina 75</w:t>
            </w:r>
          </w:p>
          <w:p w14:paraId="5DA4825A" w14:textId="77777777" w:rsidR="00274607" w:rsidRPr="00E16C0E" w:rsidRDefault="00274607" w:rsidP="00B80A84">
            <w:pPr>
              <w:rPr>
                <w:sz w:val="22"/>
                <w:szCs w:val="22"/>
              </w:rPr>
            </w:pPr>
          </w:p>
          <w:p w14:paraId="0B29A345" w14:textId="77777777" w:rsidR="00274607" w:rsidRPr="00E16C0E" w:rsidRDefault="00274607" w:rsidP="00B80A84">
            <w:pPr>
              <w:rPr>
                <w:sz w:val="22"/>
                <w:szCs w:val="22"/>
              </w:rPr>
            </w:pPr>
          </w:p>
          <w:p w14:paraId="5769491C" w14:textId="77777777" w:rsidR="00274607" w:rsidRPr="00E16C0E" w:rsidRDefault="00274607" w:rsidP="00B80A84">
            <w:pPr>
              <w:rPr>
                <w:sz w:val="22"/>
                <w:szCs w:val="22"/>
              </w:rPr>
            </w:pPr>
          </w:p>
          <w:p w14:paraId="7D26961A" w14:textId="77777777" w:rsidR="00274607" w:rsidRPr="00E16C0E" w:rsidRDefault="00274607" w:rsidP="00B80A84">
            <w:pPr>
              <w:jc w:val="right"/>
              <w:rPr>
                <w:color w:val="FF0000"/>
                <w:sz w:val="22"/>
                <w:szCs w:val="22"/>
              </w:rPr>
            </w:pPr>
          </w:p>
          <w:p w14:paraId="4C5968F8" w14:textId="77777777" w:rsidR="00B2438C" w:rsidRPr="00E16C0E" w:rsidRDefault="00B2438C" w:rsidP="00B80A84">
            <w:pPr>
              <w:jc w:val="right"/>
              <w:rPr>
                <w:color w:val="FF0000"/>
                <w:sz w:val="22"/>
                <w:szCs w:val="22"/>
              </w:rPr>
            </w:pPr>
          </w:p>
          <w:p w14:paraId="1D1CBFF2" w14:textId="77777777" w:rsidR="00B2438C" w:rsidRPr="00E16C0E" w:rsidRDefault="00B2438C" w:rsidP="00B80A84">
            <w:pPr>
              <w:jc w:val="right"/>
              <w:rPr>
                <w:color w:val="FF0000"/>
                <w:sz w:val="22"/>
                <w:szCs w:val="22"/>
              </w:rPr>
            </w:pPr>
          </w:p>
          <w:p w14:paraId="72FC762F" w14:textId="77777777" w:rsidR="00B2438C" w:rsidRPr="00E16C0E" w:rsidRDefault="00B2438C" w:rsidP="00B80A84">
            <w:pPr>
              <w:jc w:val="right"/>
              <w:rPr>
                <w:color w:val="FF0000"/>
                <w:sz w:val="22"/>
                <w:szCs w:val="22"/>
              </w:rPr>
            </w:pPr>
          </w:p>
          <w:p w14:paraId="5A4EF005" w14:textId="77777777" w:rsidR="00B2438C" w:rsidRPr="00E16C0E" w:rsidRDefault="00B2438C" w:rsidP="00B80A84">
            <w:pPr>
              <w:jc w:val="right"/>
              <w:rPr>
                <w:color w:val="FF0000"/>
                <w:sz w:val="22"/>
                <w:szCs w:val="22"/>
              </w:rPr>
            </w:pPr>
          </w:p>
          <w:p w14:paraId="215ACEE7" w14:textId="77777777" w:rsidR="00B2438C" w:rsidRPr="00E16C0E" w:rsidRDefault="00B2438C" w:rsidP="00B80A84">
            <w:pPr>
              <w:jc w:val="right"/>
              <w:rPr>
                <w:color w:val="FF0000"/>
                <w:sz w:val="22"/>
                <w:szCs w:val="22"/>
              </w:rPr>
            </w:pPr>
          </w:p>
          <w:p w14:paraId="33C03AA7" w14:textId="77777777" w:rsidR="00B2438C" w:rsidRPr="00E16C0E" w:rsidRDefault="00B2438C" w:rsidP="00B80A84">
            <w:pPr>
              <w:jc w:val="right"/>
              <w:rPr>
                <w:color w:val="FF0000"/>
                <w:sz w:val="22"/>
                <w:szCs w:val="22"/>
              </w:rPr>
            </w:pPr>
          </w:p>
          <w:p w14:paraId="7096DE20" w14:textId="77777777" w:rsidR="00274607" w:rsidRPr="00E16C0E" w:rsidRDefault="00274607" w:rsidP="00B80A84">
            <w:pPr>
              <w:jc w:val="right"/>
              <w:rPr>
                <w:color w:val="FF0000"/>
                <w:sz w:val="22"/>
                <w:szCs w:val="22"/>
                <w:shd w:val="clear" w:color="auto" w:fill="FFFFFF"/>
              </w:rPr>
            </w:pPr>
            <w:r w:rsidRPr="00E16C0E">
              <w:rPr>
                <w:color w:val="FF0000"/>
                <w:sz w:val="22"/>
                <w:szCs w:val="22"/>
              </w:rPr>
              <w:t>1 h</w:t>
            </w:r>
          </w:p>
        </w:tc>
        <w:tc>
          <w:tcPr>
            <w:tcW w:w="3150" w:type="dxa"/>
            <w:shd w:val="clear" w:color="auto" w:fill="auto"/>
          </w:tcPr>
          <w:p w14:paraId="66D45A13" w14:textId="77777777" w:rsidR="00274607" w:rsidRPr="00E16C0E" w:rsidRDefault="00274607" w:rsidP="00B80A84">
            <w:pPr>
              <w:jc w:val="center"/>
              <w:rPr>
                <w:sz w:val="22"/>
                <w:szCs w:val="22"/>
              </w:rPr>
            </w:pPr>
            <w:r w:rsidRPr="00E16C0E">
              <w:rPr>
                <w:sz w:val="22"/>
                <w:szCs w:val="22"/>
              </w:rPr>
              <w:t>Evaluare sumativă realizată prin: - ap</w:t>
            </w:r>
            <w:r w:rsidR="00B2438C" w:rsidRPr="00E16C0E">
              <w:rPr>
                <w:sz w:val="22"/>
                <w:szCs w:val="22"/>
              </w:rPr>
              <w:t>licarea testului de la pagina 75</w:t>
            </w:r>
            <w:r w:rsidRPr="00E16C0E">
              <w:rPr>
                <w:sz w:val="22"/>
                <w:szCs w:val="22"/>
              </w:rPr>
              <w:t xml:space="preserve"> - aprecierea nivelului de cunoștințe și abilități ale elevilor în domeniul cetățeniei active democratice, pe baza baremului din manual, pagina </w:t>
            </w:r>
            <w:r w:rsidR="00B2438C" w:rsidRPr="00E16C0E">
              <w:rPr>
                <w:sz w:val="22"/>
                <w:szCs w:val="22"/>
              </w:rPr>
              <w:t>75</w:t>
            </w:r>
          </w:p>
        </w:tc>
      </w:tr>
    </w:tbl>
    <w:p w14:paraId="6EAC10BA" w14:textId="77777777" w:rsidR="004F4C96" w:rsidRPr="004F4C96" w:rsidRDefault="004F4C96"/>
    <w:sectPr w:rsidR="004F4C96" w:rsidRPr="004F4C96" w:rsidSect="004F4C96">
      <w:pgSz w:w="15840" w:h="12240" w:orient="landscape"/>
      <w:pgMar w:top="1440" w:right="81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ira Sans">
    <w:altName w:val="Fira Sans"/>
    <w:charset w:val="00"/>
    <w:family w:val="swiss"/>
    <w:pitch w:val="variable"/>
    <w:sig w:usb0="600002FF" w:usb1="00000001" w:usb2="00000000" w:usb3="00000000" w:csb0="0000019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Fira Sans Condensed">
    <w:charset w:val="00"/>
    <w:family w:val="swiss"/>
    <w:pitch w:val="variable"/>
    <w:sig w:usb0="600002FF" w:usb1="00000001" w:usb2="00000000" w:usb3="00000000" w:csb0="0000019F" w:csb1="00000000"/>
  </w:font>
  <w:font w:name="ArialMT">
    <w:altName w:val="Times New Roman"/>
    <w:panose1 w:val="00000000000000000000"/>
    <w:charset w:val="EE"/>
    <w:family w:val="auto"/>
    <w:notTrueType/>
    <w:pitch w:val="default"/>
    <w:sig w:usb0="00000005"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C7CFC"/>
    <w:multiLevelType w:val="hybridMultilevel"/>
    <w:tmpl w:val="1902D47E"/>
    <w:lvl w:ilvl="0" w:tplc="F382441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57E92"/>
    <w:multiLevelType w:val="hybridMultilevel"/>
    <w:tmpl w:val="FBDA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64E55"/>
    <w:multiLevelType w:val="hybridMultilevel"/>
    <w:tmpl w:val="A54A93F0"/>
    <w:lvl w:ilvl="0" w:tplc="8A7E873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1009FF"/>
    <w:multiLevelType w:val="hybridMultilevel"/>
    <w:tmpl w:val="E054B6C2"/>
    <w:lvl w:ilvl="0" w:tplc="8A7E873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D56FFD"/>
    <w:multiLevelType w:val="hybridMultilevel"/>
    <w:tmpl w:val="E8C6A39C"/>
    <w:lvl w:ilvl="0" w:tplc="82C40C36">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987572"/>
    <w:multiLevelType w:val="hybridMultilevel"/>
    <w:tmpl w:val="1A12AA88"/>
    <w:lvl w:ilvl="0" w:tplc="D07A7514">
      <w:start w:val="1"/>
      <w:numFmt w:val="bullet"/>
      <w:lvlText w:val="-"/>
      <w:lvlJc w:val="left"/>
      <w:pPr>
        <w:ind w:left="720" w:hanging="360"/>
      </w:pPr>
      <w:rPr>
        <w:rFonts w:ascii="Fira Sans" w:eastAsiaTheme="minorHAnsi" w:hAnsi="Fira Sans"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5007108">
    <w:abstractNumId w:val="4"/>
  </w:num>
  <w:num w:numId="2" w16cid:durableId="954408299">
    <w:abstractNumId w:val="5"/>
  </w:num>
  <w:num w:numId="3" w16cid:durableId="2092383697">
    <w:abstractNumId w:val="0"/>
  </w:num>
  <w:num w:numId="4" w16cid:durableId="962034656">
    <w:abstractNumId w:val="3"/>
  </w:num>
  <w:num w:numId="5" w16cid:durableId="1468738767">
    <w:abstractNumId w:val="2"/>
  </w:num>
  <w:num w:numId="6" w16cid:durableId="1664817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96"/>
    <w:rsid w:val="000468C8"/>
    <w:rsid w:val="00090BB8"/>
    <w:rsid w:val="000E073A"/>
    <w:rsid w:val="0010166D"/>
    <w:rsid w:val="0015324C"/>
    <w:rsid w:val="001A353B"/>
    <w:rsid w:val="00243C4A"/>
    <w:rsid w:val="002509CC"/>
    <w:rsid w:val="00274607"/>
    <w:rsid w:val="00296183"/>
    <w:rsid w:val="002A37DF"/>
    <w:rsid w:val="002C2380"/>
    <w:rsid w:val="002E2052"/>
    <w:rsid w:val="002F05B9"/>
    <w:rsid w:val="002F7EF7"/>
    <w:rsid w:val="003338D6"/>
    <w:rsid w:val="00382540"/>
    <w:rsid w:val="003E1914"/>
    <w:rsid w:val="004D35A5"/>
    <w:rsid w:val="004F4C96"/>
    <w:rsid w:val="00525179"/>
    <w:rsid w:val="005357CB"/>
    <w:rsid w:val="00595B9F"/>
    <w:rsid w:val="005B6F40"/>
    <w:rsid w:val="005F2715"/>
    <w:rsid w:val="00633A8A"/>
    <w:rsid w:val="00635437"/>
    <w:rsid w:val="0065069D"/>
    <w:rsid w:val="00655318"/>
    <w:rsid w:val="006E7204"/>
    <w:rsid w:val="00790ACF"/>
    <w:rsid w:val="007D5F3F"/>
    <w:rsid w:val="00872107"/>
    <w:rsid w:val="008A250B"/>
    <w:rsid w:val="008A61C2"/>
    <w:rsid w:val="00921117"/>
    <w:rsid w:val="00941035"/>
    <w:rsid w:val="009D76F4"/>
    <w:rsid w:val="00A26448"/>
    <w:rsid w:val="00AD6222"/>
    <w:rsid w:val="00AE1E84"/>
    <w:rsid w:val="00B05F42"/>
    <w:rsid w:val="00B2438C"/>
    <w:rsid w:val="00B761D1"/>
    <w:rsid w:val="00C038B4"/>
    <w:rsid w:val="00C15D57"/>
    <w:rsid w:val="00C26BF4"/>
    <w:rsid w:val="00C47FEC"/>
    <w:rsid w:val="00C92342"/>
    <w:rsid w:val="00CE69FF"/>
    <w:rsid w:val="00D8489D"/>
    <w:rsid w:val="00DF1DF6"/>
    <w:rsid w:val="00E16C0E"/>
    <w:rsid w:val="00E34A44"/>
    <w:rsid w:val="00E425F8"/>
    <w:rsid w:val="00E828B8"/>
    <w:rsid w:val="00EC002D"/>
    <w:rsid w:val="00EC26A0"/>
    <w:rsid w:val="00FB3C02"/>
    <w:rsid w:val="00FB57DB"/>
    <w:rsid w:val="00FB5BEF"/>
    <w:rsid w:val="00FB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8F52"/>
  <w15:docId w15:val="{0F4A1390-4DA4-4243-83AD-FC287770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EF7"/>
    <w:pPr>
      <w:jc w:val="left"/>
    </w:pPr>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F7EF7"/>
    <w:pPr>
      <w:spacing w:after="160" w:line="259" w:lineRule="auto"/>
      <w:jc w:val="left"/>
    </w:pPr>
    <w:rPr>
      <w:rFonts w:ascii="Calibri" w:eastAsia="Calibri" w:hAnsi="Calibri" w:cs="Times New Roman"/>
      <w:lang w:val="ro-RO"/>
    </w:rPr>
  </w:style>
  <w:style w:type="character" w:customStyle="1" w:styleId="NoSpacingChar">
    <w:name w:val="No Spacing Char"/>
    <w:link w:val="NoSpacing"/>
    <w:uiPriority w:val="1"/>
    <w:qFormat/>
    <w:rsid w:val="002F7EF7"/>
    <w:rPr>
      <w:rFonts w:ascii="Calibri" w:eastAsia="Calibri" w:hAnsi="Calibri" w:cs="Times New Roman"/>
      <w:lang w:val="ro-RO"/>
    </w:rPr>
  </w:style>
  <w:style w:type="character" w:customStyle="1" w:styleId="fontstyle01">
    <w:name w:val="fontstyle01"/>
    <w:basedOn w:val="DefaultParagraphFont"/>
    <w:rsid w:val="002F7EF7"/>
    <w:rPr>
      <w:rFonts w:ascii="TimesNewRomanPS-BoldMT" w:hAnsi="TimesNewRomanPS-BoldMT" w:hint="default"/>
      <w:b/>
      <w:bCs/>
      <w:i w:val="0"/>
      <w:iCs w:val="0"/>
      <w:color w:val="000000"/>
      <w:sz w:val="22"/>
      <w:szCs w:val="22"/>
    </w:rPr>
  </w:style>
  <w:style w:type="character" w:customStyle="1" w:styleId="fontstyle21">
    <w:name w:val="fontstyle21"/>
    <w:basedOn w:val="DefaultParagraphFont"/>
    <w:rsid w:val="002F7EF7"/>
    <w:rPr>
      <w:rFonts w:ascii="TimesNewRomanPSMT" w:hAnsi="TimesNewRomanPSMT" w:hint="default"/>
      <w:b w:val="0"/>
      <w:bCs w:val="0"/>
      <w:i w:val="0"/>
      <w:iCs w:val="0"/>
      <w:color w:val="000000"/>
      <w:sz w:val="22"/>
      <w:szCs w:val="22"/>
    </w:rPr>
  </w:style>
  <w:style w:type="character" w:styleId="Hyperlink">
    <w:name w:val="Hyperlink"/>
    <w:basedOn w:val="DefaultParagraphFont"/>
    <w:uiPriority w:val="99"/>
    <w:unhideWhenUsed/>
    <w:rsid w:val="002F7EF7"/>
    <w:rPr>
      <w:color w:val="0000FF"/>
      <w:u w:val="single"/>
    </w:rPr>
  </w:style>
  <w:style w:type="character" w:styleId="Strong">
    <w:name w:val="Strong"/>
    <w:basedOn w:val="DefaultParagraphFont"/>
    <w:uiPriority w:val="22"/>
    <w:qFormat/>
    <w:rsid w:val="002F7EF7"/>
    <w:rPr>
      <w:b/>
      <w:bCs/>
    </w:rPr>
  </w:style>
  <w:style w:type="paragraph" w:customStyle="1" w:styleId="Default">
    <w:name w:val="Default"/>
    <w:rsid w:val="00E425F8"/>
    <w:pPr>
      <w:autoSpaceDE w:val="0"/>
      <w:autoSpaceDN w:val="0"/>
      <w:adjustRightInd w:val="0"/>
      <w:jc w:val="left"/>
    </w:pPr>
    <w:rPr>
      <w:rFonts w:ascii="Arial" w:hAnsi="Arial" w:cs="Arial"/>
      <w:color w:val="000000"/>
      <w:sz w:val="24"/>
      <w:szCs w:val="24"/>
    </w:rPr>
  </w:style>
  <w:style w:type="paragraph" w:styleId="ListParagraph">
    <w:name w:val="List Paragraph"/>
    <w:basedOn w:val="Normal"/>
    <w:uiPriority w:val="34"/>
    <w:qFormat/>
    <w:rsid w:val="005F2715"/>
    <w:pPr>
      <w:ind w:left="720"/>
      <w:contextualSpacing/>
    </w:pPr>
  </w:style>
  <w:style w:type="paragraph" w:customStyle="1" w:styleId="Pa03">
    <w:name w:val="Pa0_3"/>
    <w:basedOn w:val="Default"/>
    <w:next w:val="Default"/>
    <w:uiPriority w:val="99"/>
    <w:rsid w:val="00AD6222"/>
    <w:pPr>
      <w:spacing w:line="201" w:lineRule="atLeast"/>
    </w:pPr>
    <w:rPr>
      <w:rFonts w:ascii="Fira Sans Condensed" w:hAnsi="Fira Sans Condensed" w:cstheme="minorBidi"/>
      <w:color w:val="auto"/>
    </w:rPr>
  </w:style>
  <w:style w:type="paragraph" w:customStyle="1" w:styleId="Pa151">
    <w:name w:val="Pa15_1"/>
    <w:basedOn w:val="Default"/>
    <w:next w:val="Default"/>
    <w:uiPriority w:val="99"/>
    <w:rsid w:val="00AD6222"/>
    <w:pPr>
      <w:spacing w:line="201" w:lineRule="atLeast"/>
    </w:pPr>
    <w:rPr>
      <w:rFonts w:ascii="Fira Sans" w:hAnsi="Fira Sans" w:cstheme="minorBidi"/>
      <w:color w:val="auto"/>
    </w:rPr>
  </w:style>
  <w:style w:type="character" w:customStyle="1" w:styleId="A111">
    <w:name w:val="A11_1"/>
    <w:uiPriority w:val="99"/>
    <w:rsid w:val="00AD6222"/>
    <w:rPr>
      <w:rFonts w:ascii="Wingdings" w:hAnsi="Wingdings" w:cs="Wingdings"/>
      <w:color w:val="000000"/>
      <w:sz w:val="10"/>
      <w:szCs w:val="10"/>
    </w:rPr>
  </w:style>
  <w:style w:type="character" w:customStyle="1" w:styleId="A4">
    <w:name w:val="A4"/>
    <w:uiPriority w:val="99"/>
    <w:rsid w:val="00274607"/>
    <w:rPr>
      <w:rFonts w:cs="Fira Sans"/>
      <w:color w:val="000000"/>
      <w:sz w:val="19"/>
      <w:szCs w:val="19"/>
    </w:rPr>
  </w:style>
  <w:style w:type="paragraph" w:customStyle="1" w:styleId="Pa26">
    <w:name w:val="Pa26"/>
    <w:basedOn w:val="Default"/>
    <w:next w:val="Default"/>
    <w:uiPriority w:val="99"/>
    <w:rsid w:val="00274607"/>
    <w:pPr>
      <w:spacing w:line="201" w:lineRule="atLeast"/>
    </w:pPr>
    <w:rPr>
      <w:rFonts w:ascii="Fira Sans" w:hAnsi="Fira Sans" w:cstheme="minorBidi"/>
      <w:color w:val="auto"/>
    </w:rPr>
  </w:style>
  <w:style w:type="paragraph" w:customStyle="1" w:styleId="Pa132">
    <w:name w:val="Pa13_2"/>
    <w:basedOn w:val="Default"/>
    <w:next w:val="Default"/>
    <w:uiPriority w:val="99"/>
    <w:rsid w:val="00EC26A0"/>
    <w:pPr>
      <w:spacing w:line="301" w:lineRule="atLeast"/>
    </w:pPr>
    <w:rPr>
      <w:rFonts w:ascii="Fira Sans Condensed" w:hAnsi="Fira Sans Condensed" w:cstheme="minorBidi"/>
      <w:color w:val="auto"/>
    </w:rPr>
  </w:style>
  <w:style w:type="paragraph" w:customStyle="1" w:styleId="Pa112">
    <w:name w:val="Pa11_2"/>
    <w:basedOn w:val="Default"/>
    <w:next w:val="Default"/>
    <w:uiPriority w:val="99"/>
    <w:rsid w:val="00EC26A0"/>
    <w:pPr>
      <w:spacing w:line="201" w:lineRule="atLeast"/>
    </w:pPr>
    <w:rPr>
      <w:rFonts w:ascii="Fira Sans Condensed" w:hAnsi="Fira Sans Condensed" w:cstheme="minorBidi"/>
      <w:color w:val="auto"/>
    </w:rPr>
  </w:style>
  <w:style w:type="character" w:styleId="FollowedHyperlink">
    <w:name w:val="FollowedHyperlink"/>
    <w:basedOn w:val="DefaultParagraphFont"/>
    <w:uiPriority w:val="99"/>
    <w:semiHidden/>
    <w:unhideWhenUsed/>
    <w:rsid w:val="00EC00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IX83eAlZ7Q" TargetMode="External"/><Relationship Id="rId3" Type="http://schemas.openxmlformats.org/officeDocument/2006/relationships/settings" Target="settings.xml"/><Relationship Id="rId7" Type="http://schemas.openxmlformats.org/officeDocument/2006/relationships/hyperlink" Target="https://digital.educred.ro/red-din-cred/red-gimnazi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_gI0WPav91Y" TargetMode="External"/><Relationship Id="rId5" Type="http://schemas.openxmlformats.org/officeDocument/2006/relationships/hyperlink" Target="https://digital.educred.ro/red-din-cred/red-gimnazi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Fiera</cp:lastModifiedBy>
  <cp:revision>4</cp:revision>
  <dcterms:created xsi:type="dcterms:W3CDTF">2024-06-27T10:55:00Z</dcterms:created>
  <dcterms:modified xsi:type="dcterms:W3CDTF">2024-06-27T11:48:00Z</dcterms:modified>
</cp:coreProperties>
</file>